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1C125FB2" w:rsidR="00370FBB" w:rsidRPr="00AE125F" w:rsidRDefault="0014589F" w:rsidP="00AE125F">
      <w:pPr>
        <w:tabs>
          <w:tab w:val="left" w:pos="8023"/>
        </w:tabs>
        <w:ind w:left="100"/>
        <w:rPr>
          <w:b/>
          <w:i/>
        </w:rPr>
      </w:pPr>
      <w:r w:rsidRPr="00AE125F">
        <w:rPr>
          <w:b/>
        </w:rPr>
        <w:t>CENWP-ODJ</w:t>
      </w:r>
      <w:r w:rsidRPr="00AE125F">
        <w:rPr>
          <w:b/>
          <w:i/>
        </w:rPr>
        <w:tab/>
      </w:r>
      <w:r w:rsidR="00E36DAF" w:rsidRPr="00AE125F">
        <w:rPr>
          <w:b/>
          <w:iCs/>
        </w:rPr>
        <w:t>7/5</w:t>
      </w:r>
      <w:r w:rsidR="00401305" w:rsidRPr="00AE125F">
        <w:rPr>
          <w:b/>
          <w:iCs/>
        </w:rPr>
        <w:t>/2023</w:t>
      </w:r>
    </w:p>
    <w:p w14:paraId="7CF529A5" w14:textId="77777777" w:rsidR="00370FBB" w:rsidRPr="00AE125F" w:rsidRDefault="00370FBB" w:rsidP="00AE125F">
      <w:pPr>
        <w:pStyle w:val="BodyText"/>
        <w:rPr>
          <w:b/>
          <w:i/>
          <w:sz w:val="22"/>
          <w:szCs w:val="22"/>
        </w:rPr>
      </w:pPr>
    </w:p>
    <w:p w14:paraId="644B9C5F" w14:textId="6DD20322" w:rsidR="00370FBB" w:rsidRPr="00AE125F" w:rsidRDefault="0014589F" w:rsidP="00AE125F">
      <w:pPr>
        <w:ind w:left="100"/>
        <w:rPr>
          <w:b/>
          <w:i/>
        </w:rPr>
      </w:pPr>
      <w:r w:rsidRPr="00AE125F">
        <w:rPr>
          <w:b/>
        </w:rPr>
        <w:t>MEMORANDUM</w:t>
      </w:r>
      <w:r w:rsidRPr="00AE125F">
        <w:rPr>
          <w:b/>
          <w:spacing w:val="-4"/>
        </w:rPr>
        <w:t xml:space="preserve"> </w:t>
      </w:r>
      <w:r w:rsidRPr="00AE125F">
        <w:rPr>
          <w:b/>
        </w:rPr>
        <w:t>FOR</w:t>
      </w:r>
      <w:r w:rsidRPr="00AE125F">
        <w:rPr>
          <w:b/>
          <w:spacing w:val="-1"/>
        </w:rPr>
        <w:t xml:space="preserve"> </w:t>
      </w:r>
      <w:r w:rsidRPr="00AE125F">
        <w:rPr>
          <w:b/>
        </w:rPr>
        <w:t>THE</w:t>
      </w:r>
      <w:r w:rsidRPr="00AE125F">
        <w:rPr>
          <w:b/>
          <w:spacing w:val="-2"/>
        </w:rPr>
        <w:t xml:space="preserve"> </w:t>
      </w:r>
      <w:r w:rsidRPr="00AE125F">
        <w:rPr>
          <w:b/>
        </w:rPr>
        <w:t>RECORD</w:t>
      </w:r>
      <w:r w:rsidRPr="00AE125F">
        <w:rPr>
          <w:b/>
          <w:spacing w:val="4"/>
        </w:rPr>
        <w:t xml:space="preserve"> </w:t>
      </w:r>
    </w:p>
    <w:p w14:paraId="43BAC50C" w14:textId="77777777" w:rsidR="00370FBB" w:rsidRPr="00AE125F" w:rsidRDefault="00370FBB" w:rsidP="00AE125F">
      <w:pPr>
        <w:pStyle w:val="BodyText"/>
        <w:rPr>
          <w:b/>
          <w:i/>
          <w:sz w:val="22"/>
          <w:szCs w:val="22"/>
        </w:rPr>
      </w:pPr>
    </w:p>
    <w:p w14:paraId="6F2643B5" w14:textId="62F05A2D" w:rsidR="00370FBB" w:rsidRPr="00AE125F" w:rsidRDefault="0014589F" w:rsidP="00AE125F">
      <w:pPr>
        <w:ind w:left="100"/>
        <w:rPr>
          <w:b/>
        </w:rPr>
      </w:pPr>
      <w:r w:rsidRPr="00AE125F">
        <w:rPr>
          <w:b/>
        </w:rPr>
        <w:t>SUBJECT:</w:t>
      </w:r>
      <w:r w:rsidRPr="00AE125F">
        <w:rPr>
          <w:b/>
          <w:spacing w:val="-2"/>
        </w:rPr>
        <w:t xml:space="preserve"> </w:t>
      </w:r>
      <w:r w:rsidR="001D5268" w:rsidRPr="00AE125F">
        <w:rPr>
          <w:b/>
          <w:i/>
        </w:rPr>
        <w:t>23JDA</w:t>
      </w:r>
      <w:r w:rsidR="00AF4FD3" w:rsidRPr="00AE125F">
        <w:rPr>
          <w:b/>
          <w:i/>
        </w:rPr>
        <w:t>2</w:t>
      </w:r>
      <w:r w:rsidR="004D541D" w:rsidRPr="00AE125F">
        <w:rPr>
          <w:b/>
          <w:i/>
        </w:rPr>
        <w:t>6</w:t>
      </w:r>
      <w:r w:rsidR="00E9023F" w:rsidRPr="00AE125F">
        <w:rPr>
          <w:b/>
          <w:i/>
        </w:rPr>
        <w:t xml:space="preserve"> </w:t>
      </w:r>
      <w:r w:rsidR="004D541D" w:rsidRPr="00AE125F">
        <w:rPr>
          <w:b/>
          <w:i/>
        </w:rPr>
        <w:t>American White Pelicans Foraging at SFL Entrances</w:t>
      </w:r>
    </w:p>
    <w:p w14:paraId="54B81979" w14:textId="22935C27" w:rsidR="00EF3B0E" w:rsidRPr="00AE125F" w:rsidRDefault="00EF3B0E" w:rsidP="00AE125F">
      <w:pPr>
        <w:pStyle w:val="BodyText"/>
        <w:rPr>
          <w:bCs/>
          <w:sz w:val="22"/>
          <w:szCs w:val="22"/>
        </w:rPr>
      </w:pPr>
    </w:p>
    <w:p w14:paraId="0A42FF37" w14:textId="7419067F" w:rsidR="00E36DAF" w:rsidRPr="00AE125F" w:rsidRDefault="00E36DAF" w:rsidP="00AE125F">
      <w:pPr>
        <w:pStyle w:val="BodyText"/>
        <w:rPr>
          <w:bCs/>
          <w:sz w:val="22"/>
          <w:szCs w:val="22"/>
        </w:rPr>
      </w:pPr>
      <w:r w:rsidRPr="00AE125F">
        <w:rPr>
          <w:bCs/>
          <w:sz w:val="22"/>
          <w:szCs w:val="22"/>
        </w:rPr>
        <w:t>On Thursday 29 June 2023, at approximately 0700, 12-American White Pelicans (AWPE) were observed foraging at JDA south fish ladder</w:t>
      </w:r>
      <w:r w:rsidR="00011A74" w:rsidRPr="00AE125F">
        <w:rPr>
          <w:bCs/>
          <w:sz w:val="22"/>
          <w:szCs w:val="22"/>
        </w:rPr>
        <w:t xml:space="preserve"> (SFL)</w:t>
      </w:r>
      <w:r w:rsidRPr="00AE125F">
        <w:rPr>
          <w:bCs/>
          <w:sz w:val="22"/>
          <w:szCs w:val="22"/>
        </w:rPr>
        <w:t xml:space="preserve"> entrances NE-1 and NE-2 for the first time. </w:t>
      </w:r>
      <w:r w:rsidR="003467B6" w:rsidRPr="00AE125F">
        <w:rPr>
          <w:bCs/>
          <w:sz w:val="22"/>
          <w:szCs w:val="22"/>
        </w:rPr>
        <w:t>Since then,</w:t>
      </w:r>
      <w:r w:rsidRPr="00AE125F">
        <w:rPr>
          <w:bCs/>
          <w:sz w:val="22"/>
          <w:szCs w:val="22"/>
        </w:rPr>
        <w:t xml:space="preserve"> numbers </w:t>
      </w:r>
      <w:r w:rsidR="003467B6" w:rsidRPr="00AE125F">
        <w:rPr>
          <w:bCs/>
          <w:sz w:val="22"/>
          <w:szCs w:val="22"/>
        </w:rPr>
        <w:t>have steadily increased</w:t>
      </w:r>
      <w:r w:rsidRPr="00AE125F">
        <w:rPr>
          <w:bCs/>
          <w:sz w:val="22"/>
          <w:szCs w:val="22"/>
        </w:rPr>
        <w:t>. On Wednesday 5 July 2023 there were 120-AWPE at NE-1 and NE-2</w:t>
      </w:r>
      <w:r w:rsidR="003467B6" w:rsidRPr="00AE125F">
        <w:rPr>
          <w:bCs/>
          <w:sz w:val="22"/>
          <w:szCs w:val="22"/>
        </w:rPr>
        <w:t xml:space="preserve"> (see Figure 1)</w:t>
      </w:r>
      <w:r w:rsidRPr="00AE125F">
        <w:rPr>
          <w:bCs/>
          <w:sz w:val="22"/>
          <w:szCs w:val="22"/>
        </w:rPr>
        <w:t>. In addition, 35-AWPE were observed foraging in SE-1</w:t>
      </w:r>
      <w:r w:rsidR="003467B6" w:rsidRPr="00AE125F">
        <w:rPr>
          <w:bCs/>
          <w:sz w:val="22"/>
          <w:szCs w:val="22"/>
        </w:rPr>
        <w:t xml:space="preserve">. </w:t>
      </w:r>
      <w:r w:rsidR="00751D3E" w:rsidRPr="00AE125F">
        <w:rPr>
          <w:bCs/>
          <w:sz w:val="22"/>
          <w:szCs w:val="22"/>
        </w:rPr>
        <w:t>In 1-week, behavior has switched from almost exclusively spill</w:t>
      </w:r>
      <w:r w:rsidR="00E54635" w:rsidRPr="00AE125F">
        <w:rPr>
          <w:bCs/>
          <w:sz w:val="22"/>
          <w:szCs w:val="22"/>
        </w:rPr>
        <w:t xml:space="preserve"> based foraging</w:t>
      </w:r>
      <w:r w:rsidR="00E32F17" w:rsidRPr="00AE125F">
        <w:rPr>
          <w:bCs/>
          <w:sz w:val="22"/>
          <w:szCs w:val="22"/>
        </w:rPr>
        <w:t xml:space="preserve"> (~100%) </w:t>
      </w:r>
      <w:r w:rsidR="00751D3E" w:rsidRPr="00AE125F">
        <w:rPr>
          <w:bCs/>
          <w:sz w:val="22"/>
          <w:szCs w:val="22"/>
        </w:rPr>
        <w:t xml:space="preserve">to </w:t>
      </w:r>
      <w:r w:rsidR="00E32F17" w:rsidRPr="00AE125F">
        <w:rPr>
          <w:bCs/>
          <w:sz w:val="22"/>
          <w:szCs w:val="22"/>
        </w:rPr>
        <w:t>primarily</w:t>
      </w:r>
      <w:r w:rsidR="00751D3E" w:rsidRPr="00AE125F">
        <w:rPr>
          <w:bCs/>
          <w:sz w:val="22"/>
          <w:szCs w:val="22"/>
        </w:rPr>
        <w:t xml:space="preserve"> ladder entrance foraging </w:t>
      </w:r>
      <w:r w:rsidR="003467B6" w:rsidRPr="00AE125F">
        <w:rPr>
          <w:bCs/>
          <w:sz w:val="22"/>
          <w:szCs w:val="22"/>
        </w:rPr>
        <w:t>(155-</w:t>
      </w:r>
      <w:r w:rsidR="00011A74" w:rsidRPr="00AE125F">
        <w:rPr>
          <w:bCs/>
          <w:sz w:val="22"/>
          <w:szCs w:val="22"/>
        </w:rPr>
        <w:t xml:space="preserve">at </w:t>
      </w:r>
      <w:r w:rsidR="003467B6" w:rsidRPr="00AE125F">
        <w:rPr>
          <w:bCs/>
          <w:sz w:val="22"/>
          <w:szCs w:val="22"/>
        </w:rPr>
        <w:t>entrances vs. 81-in spill flow)</w:t>
      </w:r>
      <w:r w:rsidR="00751D3E" w:rsidRPr="00AE125F">
        <w:rPr>
          <w:bCs/>
          <w:sz w:val="22"/>
          <w:szCs w:val="22"/>
        </w:rPr>
        <w:t>.</w:t>
      </w:r>
      <w:r w:rsidR="003467B6" w:rsidRPr="00AE125F">
        <w:rPr>
          <w:bCs/>
          <w:sz w:val="22"/>
          <w:szCs w:val="22"/>
        </w:rPr>
        <w:t xml:space="preserve"> </w:t>
      </w:r>
    </w:p>
    <w:p w14:paraId="26F1CDFB" w14:textId="2577CB76" w:rsidR="00E32F17" w:rsidRPr="00AE125F" w:rsidRDefault="00E32F17" w:rsidP="00AE125F">
      <w:pPr>
        <w:pStyle w:val="BodyText"/>
        <w:rPr>
          <w:bCs/>
          <w:sz w:val="22"/>
          <w:szCs w:val="22"/>
        </w:rPr>
      </w:pPr>
    </w:p>
    <w:p w14:paraId="7FC526F5" w14:textId="40BA43B8" w:rsidR="00E32F17" w:rsidRDefault="00CC0043" w:rsidP="00AE125F">
      <w:pPr>
        <w:pStyle w:val="BodyText"/>
        <w:rPr>
          <w:bCs/>
          <w:sz w:val="22"/>
          <w:szCs w:val="22"/>
        </w:rPr>
      </w:pPr>
      <w:r w:rsidRPr="00AE125F">
        <w:rPr>
          <w:bCs/>
          <w:sz w:val="22"/>
          <w:szCs w:val="22"/>
        </w:rPr>
        <w:t xml:space="preserve">Shad, sockeye, Chinook, and steelhead are all passing </w:t>
      </w:r>
      <w:r w:rsidR="00011A74" w:rsidRPr="00AE125F">
        <w:rPr>
          <w:bCs/>
          <w:sz w:val="22"/>
          <w:szCs w:val="22"/>
        </w:rPr>
        <w:t xml:space="preserve">the </w:t>
      </w:r>
      <w:r w:rsidRPr="00AE125F">
        <w:rPr>
          <w:bCs/>
          <w:sz w:val="22"/>
          <w:szCs w:val="22"/>
        </w:rPr>
        <w:t>JDA</w:t>
      </w:r>
      <w:r w:rsidR="00A43B5B" w:rsidRPr="00AE125F">
        <w:rPr>
          <w:bCs/>
          <w:sz w:val="22"/>
          <w:szCs w:val="22"/>
        </w:rPr>
        <w:t xml:space="preserve"> </w:t>
      </w:r>
      <w:r w:rsidR="00011A74" w:rsidRPr="00AE125F">
        <w:rPr>
          <w:bCs/>
          <w:sz w:val="22"/>
          <w:szCs w:val="22"/>
        </w:rPr>
        <w:t xml:space="preserve">SFL </w:t>
      </w:r>
      <w:r w:rsidR="00A43B5B" w:rsidRPr="00AE125F">
        <w:rPr>
          <w:bCs/>
          <w:sz w:val="22"/>
          <w:szCs w:val="22"/>
        </w:rPr>
        <w:t>(see Table 1)</w:t>
      </w:r>
      <w:r w:rsidRPr="00AE125F">
        <w:rPr>
          <w:bCs/>
          <w:sz w:val="22"/>
          <w:szCs w:val="22"/>
        </w:rPr>
        <w:t xml:space="preserve">. </w:t>
      </w:r>
      <w:r w:rsidR="00E32F17" w:rsidRPr="00AE125F">
        <w:rPr>
          <w:bCs/>
          <w:sz w:val="22"/>
          <w:szCs w:val="22"/>
        </w:rPr>
        <w:t xml:space="preserve">In an attempt to aid </w:t>
      </w:r>
      <w:r w:rsidRPr="00AE125F">
        <w:rPr>
          <w:bCs/>
          <w:sz w:val="22"/>
          <w:szCs w:val="22"/>
        </w:rPr>
        <w:t>salmonid</w:t>
      </w:r>
      <w:r w:rsidR="00E32F17" w:rsidRPr="00AE125F">
        <w:rPr>
          <w:bCs/>
          <w:sz w:val="22"/>
          <w:szCs w:val="22"/>
        </w:rPr>
        <w:t xml:space="preserve"> passage, NE-1 and NE-2 were moved to their lower limits. </w:t>
      </w:r>
    </w:p>
    <w:p w14:paraId="0326CF0F" w14:textId="77777777" w:rsidR="00AE125F" w:rsidRDefault="00AE125F" w:rsidP="00AE125F">
      <w:pPr>
        <w:tabs>
          <w:tab w:val="left" w:pos="821"/>
        </w:tabs>
      </w:pPr>
    </w:p>
    <w:p w14:paraId="11473243" w14:textId="0CBB2929" w:rsidR="00AE125F" w:rsidRPr="00AE125F" w:rsidRDefault="00AE125F" w:rsidP="00AE125F">
      <w:pPr>
        <w:tabs>
          <w:tab w:val="left" w:pos="821"/>
        </w:tabs>
      </w:pPr>
      <w:r w:rsidRPr="00AE125F">
        <w:t>Future and</w:t>
      </w:r>
      <w:r w:rsidRPr="00AE125F">
        <w:rPr>
          <w:spacing w:val="-3"/>
        </w:rPr>
        <w:t xml:space="preserve"> </w:t>
      </w:r>
      <w:r w:rsidRPr="00AE125F">
        <w:t>Preventative</w:t>
      </w:r>
      <w:r w:rsidRPr="00AE125F">
        <w:rPr>
          <w:spacing w:val="-4"/>
        </w:rPr>
        <w:t xml:space="preserve"> </w:t>
      </w:r>
      <w:r w:rsidRPr="00AE125F">
        <w:t>Measures</w:t>
      </w:r>
      <w:r w:rsidRPr="00AE125F">
        <w:rPr>
          <w:spacing w:val="2"/>
        </w:rPr>
        <w:t xml:space="preserve"> </w:t>
      </w:r>
      <w:r w:rsidRPr="00AE125F">
        <w:t xml:space="preserve">– Continue monitoring the areas for AWPE behavior and try to identify fish species taken. </w:t>
      </w:r>
    </w:p>
    <w:p w14:paraId="7D55F91B" w14:textId="66428A13" w:rsidR="00E36DAF" w:rsidRPr="00AE125F" w:rsidRDefault="00E36DAF" w:rsidP="00AE125F">
      <w:pPr>
        <w:pStyle w:val="BodyText"/>
        <w:rPr>
          <w:bCs/>
          <w:sz w:val="22"/>
          <w:szCs w:val="22"/>
        </w:rPr>
      </w:pPr>
    </w:p>
    <w:p w14:paraId="52CF0131" w14:textId="34B5D35D" w:rsidR="00E36DAF" w:rsidRPr="00AE125F" w:rsidRDefault="004D23C1" w:rsidP="00AE125F">
      <w:pPr>
        <w:pStyle w:val="BodyText"/>
        <w:jc w:val="center"/>
        <w:rPr>
          <w:bCs/>
          <w:sz w:val="22"/>
          <w:szCs w:val="22"/>
        </w:rPr>
      </w:pPr>
      <w:r w:rsidRPr="00AE125F">
        <w:rPr>
          <w:bCs/>
          <w:noProof/>
          <w:sz w:val="22"/>
          <w:szCs w:val="22"/>
        </w:rPr>
        <w:drawing>
          <wp:inline distT="0" distB="0" distL="0" distR="0" wp14:anchorId="3D000207" wp14:editId="516A91A5">
            <wp:extent cx="3564835" cy="270435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3492" cy="2718511"/>
                    </a:xfrm>
                    <a:prstGeom prst="rect">
                      <a:avLst/>
                    </a:prstGeom>
                    <a:noFill/>
                    <a:ln>
                      <a:noFill/>
                    </a:ln>
                  </pic:spPr>
                </pic:pic>
              </a:graphicData>
            </a:graphic>
          </wp:inline>
        </w:drawing>
      </w:r>
    </w:p>
    <w:p w14:paraId="5E57D920" w14:textId="54281F56" w:rsidR="00E36DAF" w:rsidRPr="00AE125F" w:rsidRDefault="00E36DAF" w:rsidP="00AE125F">
      <w:pPr>
        <w:pStyle w:val="BodyText"/>
        <w:rPr>
          <w:bCs/>
          <w:sz w:val="22"/>
          <w:szCs w:val="22"/>
        </w:rPr>
      </w:pPr>
      <w:r w:rsidRPr="00AE125F">
        <w:rPr>
          <w:bCs/>
          <w:sz w:val="22"/>
          <w:szCs w:val="22"/>
        </w:rPr>
        <w:t xml:space="preserve">Figure 1: American white pelicans foraging at </w:t>
      </w:r>
      <w:r w:rsidR="00AE125F" w:rsidRPr="00AE125F">
        <w:rPr>
          <w:bCs/>
          <w:sz w:val="22"/>
          <w:szCs w:val="22"/>
        </w:rPr>
        <w:t xml:space="preserve">JDA SFL </w:t>
      </w:r>
      <w:r w:rsidR="004D23C1" w:rsidRPr="00AE125F">
        <w:rPr>
          <w:bCs/>
          <w:sz w:val="22"/>
          <w:szCs w:val="22"/>
        </w:rPr>
        <w:t>entrances NE-1 and NE-2. The blue arrow shows entrance NE-</w:t>
      </w:r>
      <w:r w:rsidR="00480512" w:rsidRPr="00AE125F">
        <w:rPr>
          <w:bCs/>
          <w:sz w:val="22"/>
          <w:szCs w:val="22"/>
        </w:rPr>
        <w:t>1,</w:t>
      </w:r>
      <w:r w:rsidR="004D23C1" w:rsidRPr="00AE125F">
        <w:rPr>
          <w:bCs/>
          <w:sz w:val="22"/>
          <w:szCs w:val="22"/>
        </w:rPr>
        <w:t xml:space="preserve"> and the red arrow is entrance NE-2. The attraction flows are circled for reference (NE-1: blue, NE-2: red)</w:t>
      </w:r>
      <w:r w:rsidR="003467B6" w:rsidRPr="00AE125F">
        <w:rPr>
          <w:bCs/>
          <w:sz w:val="22"/>
          <w:szCs w:val="22"/>
        </w:rPr>
        <w:t>.</w:t>
      </w:r>
    </w:p>
    <w:p w14:paraId="7F965F82" w14:textId="28541BB3" w:rsidR="003467B6" w:rsidRDefault="003467B6" w:rsidP="00AE125F">
      <w:pPr>
        <w:pStyle w:val="BodyText"/>
        <w:rPr>
          <w:bCs/>
          <w:sz w:val="22"/>
          <w:szCs w:val="22"/>
        </w:rPr>
      </w:pPr>
    </w:p>
    <w:p w14:paraId="3DB76B4F" w14:textId="77777777" w:rsidR="00AE125F" w:rsidRPr="00AE125F" w:rsidRDefault="00AE125F" w:rsidP="00AE125F">
      <w:pPr>
        <w:pStyle w:val="BodyText"/>
        <w:rPr>
          <w:bCs/>
          <w:sz w:val="22"/>
          <w:szCs w:val="22"/>
        </w:rPr>
      </w:pPr>
    </w:p>
    <w:p w14:paraId="5890C89A" w14:textId="2A847703" w:rsidR="003467B6" w:rsidRPr="00AE125F" w:rsidRDefault="00C0252E" w:rsidP="00AE125F">
      <w:pPr>
        <w:pStyle w:val="BodyText"/>
        <w:jc w:val="center"/>
        <w:rPr>
          <w:bCs/>
          <w:sz w:val="22"/>
          <w:szCs w:val="22"/>
        </w:rPr>
      </w:pPr>
      <w:r w:rsidRPr="00AE125F">
        <w:rPr>
          <w:bCs/>
          <w:noProof/>
          <w:sz w:val="22"/>
          <w:szCs w:val="22"/>
        </w:rPr>
        <w:lastRenderedPageBreak/>
        <w:drawing>
          <wp:inline distT="0" distB="0" distL="0" distR="0" wp14:anchorId="1070643A" wp14:editId="21FD9F3F">
            <wp:extent cx="2378766" cy="2584223"/>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18316"/>
                    <a:stretch/>
                  </pic:blipFill>
                  <pic:spPr bwMode="auto">
                    <a:xfrm>
                      <a:off x="0" y="0"/>
                      <a:ext cx="2384958" cy="2590950"/>
                    </a:xfrm>
                    <a:prstGeom prst="rect">
                      <a:avLst/>
                    </a:prstGeom>
                    <a:noFill/>
                    <a:ln>
                      <a:noFill/>
                    </a:ln>
                    <a:extLst>
                      <a:ext uri="{53640926-AAD7-44D8-BBD7-CCE9431645EC}">
                        <a14:shadowObscured xmlns:a14="http://schemas.microsoft.com/office/drawing/2010/main"/>
                      </a:ext>
                    </a:extLst>
                  </pic:spPr>
                </pic:pic>
              </a:graphicData>
            </a:graphic>
          </wp:inline>
        </w:drawing>
      </w:r>
    </w:p>
    <w:p w14:paraId="1A222F73" w14:textId="538471F8" w:rsidR="003467B6" w:rsidRPr="00AE125F" w:rsidRDefault="003467B6" w:rsidP="00AE125F">
      <w:pPr>
        <w:pStyle w:val="BodyText"/>
        <w:rPr>
          <w:bCs/>
          <w:sz w:val="22"/>
          <w:szCs w:val="22"/>
        </w:rPr>
      </w:pPr>
      <w:r w:rsidRPr="00AE125F">
        <w:rPr>
          <w:bCs/>
          <w:sz w:val="22"/>
          <w:szCs w:val="22"/>
        </w:rPr>
        <w:t xml:space="preserve">Figure 2: American white pelicans foraging at SE-1 and along the powerhouse. </w:t>
      </w:r>
      <w:r w:rsidR="00C0252E" w:rsidRPr="00AE125F">
        <w:rPr>
          <w:bCs/>
          <w:sz w:val="22"/>
          <w:szCs w:val="22"/>
        </w:rPr>
        <w:t xml:space="preserve">Red arrow indicates approximate SE-1 location. </w:t>
      </w:r>
    </w:p>
    <w:p w14:paraId="3943796E" w14:textId="6C963C7C" w:rsidR="00CC0043" w:rsidRPr="00AE125F" w:rsidRDefault="00CC0043" w:rsidP="00AE125F">
      <w:pPr>
        <w:pStyle w:val="BodyText"/>
        <w:jc w:val="center"/>
        <w:rPr>
          <w:bCs/>
          <w:sz w:val="22"/>
          <w:szCs w:val="22"/>
        </w:rPr>
      </w:pPr>
    </w:p>
    <w:p w14:paraId="75ACA480" w14:textId="77777777" w:rsidR="00AE125F" w:rsidRPr="00AE125F" w:rsidRDefault="00AE125F" w:rsidP="00AE125F">
      <w:pPr>
        <w:pStyle w:val="BodyText"/>
        <w:rPr>
          <w:bCs/>
          <w:sz w:val="22"/>
          <w:szCs w:val="22"/>
        </w:rPr>
      </w:pPr>
      <w:r w:rsidRPr="00AE125F">
        <w:rPr>
          <w:bCs/>
          <w:sz w:val="22"/>
          <w:szCs w:val="22"/>
        </w:rPr>
        <w:t xml:space="preserve">Table 1: JDA SFL counts from 6/29/23 – 7/4/23, and Bonneville shad counts for the same time. </w:t>
      </w:r>
    </w:p>
    <w:tbl>
      <w:tblPr>
        <w:tblW w:w="4938" w:type="dxa"/>
        <w:jc w:val="center"/>
        <w:tblLook w:val="04A0" w:firstRow="1" w:lastRow="0" w:firstColumn="1" w:lastColumn="0" w:noHBand="0" w:noVBand="1"/>
      </w:tblPr>
      <w:tblGrid>
        <w:gridCol w:w="1109"/>
        <w:gridCol w:w="962"/>
        <w:gridCol w:w="974"/>
        <w:gridCol w:w="1072"/>
        <w:gridCol w:w="821"/>
      </w:tblGrid>
      <w:tr w:rsidR="00011A74" w:rsidRPr="00AE125F" w14:paraId="69EF050F" w14:textId="77777777" w:rsidTr="00AE125F">
        <w:trPr>
          <w:trHeight w:val="315"/>
          <w:jc w:val="center"/>
        </w:trPr>
        <w:tc>
          <w:tcPr>
            <w:tcW w:w="1109" w:type="dxa"/>
            <w:tcBorders>
              <w:top w:val="single" w:sz="8" w:space="0" w:color="auto"/>
              <w:left w:val="single" w:sz="8" w:space="0" w:color="auto"/>
              <w:bottom w:val="single" w:sz="8" w:space="0" w:color="auto"/>
              <w:right w:val="single" w:sz="8" w:space="0" w:color="auto"/>
            </w:tcBorders>
            <w:shd w:val="clear" w:color="000000" w:fill="EFEFEF"/>
            <w:vAlign w:val="center"/>
            <w:hideMark/>
          </w:tcPr>
          <w:p w14:paraId="3F008500" w14:textId="77777777" w:rsidR="00011A74" w:rsidRPr="00AE125F" w:rsidRDefault="00011A74" w:rsidP="00AE125F">
            <w:pPr>
              <w:widowControl/>
              <w:autoSpaceDE/>
              <w:autoSpaceDN/>
              <w:jc w:val="center"/>
              <w:rPr>
                <w:color w:val="131313"/>
              </w:rPr>
            </w:pPr>
            <w:r w:rsidRPr="00AE125F">
              <w:rPr>
                <w:color w:val="131313"/>
              </w:rPr>
              <w:t>Date</w:t>
            </w:r>
          </w:p>
        </w:tc>
        <w:tc>
          <w:tcPr>
            <w:tcW w:w="962" w:type="dxa"/>
            <w:tcBorders>
              <w:top w:val="single" w:sz="8" w:space="0" w:color="auto"/>
              <w:left w:val="nil"/>
              <w:bottom w:val="nil"/>
              <w:right w:val="single" w:sz="8" w:space="0" w:color="auto"/>
            </w:tcBorders>
            <w:shd w:val="clear" w:color="000000" w:fill="EFEFEF"/>
            <w:vAlign w:val="center"/>
            <w:hideMark/>
          </w:tcPr>
          <w:p w14:paraId="11FB157D" w14:textId="77777777" w:rsidR="00011A74" w:rsidRPr="00AE125F" w:rsidRDefault="00011A74" w:rsidP="00AE125F">
            <w:pPr>
              <w:widowControl/>
              <w:autoSpaceDE/>
              <w:autoSpaceDN/>
              <w:jc w:val="center"/>
              <w:rPr>
                <w:color w:val="131313"/>
              </w:rPr>
            </w:pPr>
            <w:r w:rsidRPr="00AE125F">
              <w:rPr>
                <w:color w:val="131313"/>
              </w:rPr>
              <w:t>Sockeye</w:t>
            </w:r>
          </w:p>
        </w:tc>
        <w:tc>
          <w:tcPr>
            <w:tcW w:w="974" w:type="dxa"/>
            <w:tcBorders>
              <w:top w:val="single" w:sz="8" w:space="0" w:color="auto"/>
              <w:left w:val="nil"/>
              <w:bottom w:val="nil"/>
              <w:right w:val="nil"/>
            </w:tcBorders>
            <w:shd w:val="clear" w:color="000000" w:fill="EFEFEF"/>
            <w:vAlign w:val="center"/>
            <w:hideMark/>
          </w:tcPr>
          <w:p w14:paraId="687410A2" w14:textId="77777777" w:rsidR="00011A74" w:rsidRPr="00AE125F" w:rsidRDefault="00011A74" w:rsidP="00AE125F">
            <w:pPr>
              <w:widowControl/>
              <w:autoSpaceDE/>
              <w:autoSpaceDN/>
              <w:jc w:val="center"/>
              <w:rPr>
                <w:color w:val="131313"/>
              </w:rPr>
            </w:pPr>
            <w:r w:rsidRPr="00AE125F">
              <w:rPr>
                <w:color w:val="131313"/>
              </w:rPr>
              <w:t>Chinook</w:t>
            </w:r>
          </w:p>
        </w:tc>
        <w:tc>
          <w:tcPr>
            <w:tcW w:w="1072" w:type="dxa"/>
            <w:tcBorders>
              <w:top w:val="single" w:sz="8" w:space="0" w:color="auto"/>
              <w:left w:val="single" w:sz="8" w:space="0" w:color="auto"/>
              <w:bottom w:val="nil"/>
              <w:right w:val="single" w:sz="8" w:space="0" w:color="auto"/>
            </w:tcBorders>
            <w:shd w:val="clear" w:color="000000" w:fill="EFEFEF"/>
            <w:vAlign w:val="center"/>
            <w:hideMark/>
          </w:tcPr>
          <w:p w14:paraId="47AF07D8" w14:textId="77777777" w:rsidR="00011A74" w:rsidRPr="00AE125F" w:rsidRDefault="00011A74" w:rsidP="00AE125F">
            <w:pPr>
              <w:widowControl/>
              <w:autoSpaceDE/>
              <w:autoSpaceDN/>
              <w:jc w:val="center"/>
              <w:rPr>
                <w:color w:val="131313"/>
              </w:rPr>
            </w:pPr>
            <w:r w:rsidRPr="00AE125F">
              <w:rPr>
                <w:color w:val="131313"/>
              </w:rPr>
              <w:t>Steelhead</w:t>
            </w:r>
          </w:p>
        </w:tc>
        <w:tc>
          <w:tcPr>
            <w:tcW w:w="821" w:type="dxa"/>
            <w:tcBorders>
              <w:top w:val="single" w:sz="8" w:space="0" w:color="auto"/>
              <w:left w:val="single" w:sz="4" w:space="0" w:color="auto"/>
              <w:bottom w:val="nil"/>
              <w:right w:val="single" w:sz="8" w:space="0" w:color="auto"/>
            </w:tcBorders>
            <w:shd w:val="clear" w:color="000000" w:fill="EFEFEF"/>
            <w:vAlign w:val="center"/>
            <w:hideMark/>
          </w:tcPr>
          <w:p w14:paraId="20CCC003" w14:textId="77777777" w:rsidR="00011A74" w:rsidRPr="00AE125F" w:rsidRDefault="00011A74" w:rsidP="00AE125F">
            <w:pPr>
              <w:widowControl/>
              <w:autoSpaceDE/>
              <w:autoSpaceDN/>
              <w:jc w:val="center"/>
              <w:rPr>
                <w:color w:val="131313"/>
              </w:rPr>
            </w:pPr>
            <w:r w:rsidRPr="00AE125F">
              <w:rPr>
                <w:color w:val="131313"/>
              </w:rPr>
              <w:t>Bonn Shad</w:t>
            </w:r>
          </w:p>
        </w:tc>
      </w:tr>
      <w:tr w:rsidR="00011A74" w:rsidRPr="00AE125F" w14:paraId="22CFDB59" w14:textId="77777777" w:rsidTr="00AE125F">
        <w:trPr>
          <w:trHeight w:val="300"/>
          <w:jc w:val="center"/>
        </w:trPr>
        <w:tc>
          <w:tcPr>
            <w:tcW w:w="1109" w:type="dxa"/>
            <w:tcBorders>
              <w:top w:val="nil"/>
              <w:left w:val="single" w:sz="8" w:space="0" w:color="auto"/>
              <w:bottom w:val="single" w:sz="4" w:space="0" w:color="auto"/>
              <w:right w:val="nil"/>
            </w:tcBorders>
            <w:shd w:val="clear" w:color="000000" w:fill="FFFFFF"/>
            <w:vAlign w:val="center"/>
            <w:hideMark/>
          </w:tcPr>
          <w:p w14:paraId="11A205B7" w14:textId="77777777" w:rsidR="00011A74" w:rsidRPr="00AE125F" w:rsidRDefault="00011A74" w:rsidP="00AE125F">
            <w:pPr>
              <w:widowControl/>
              <w:autoSpaceDE/>
              <w:autoSpaceDN/>
              <w:jc w:val="center"/>
              <w:rPr>
                <w:color w:val="131313"/>
              </w:rPr>
            </w:pPr>
            <w:r w:rsidRPr="00AE125F">
              <w:rPr>
                <w:color w:val="131313"/>
              </w:rPr>
              <w:t>6/29/2023</w:t>
            </w:r>
          </w:p>
        </w:tc>
        <w:tc>
          <w:tcPr>
            <w:tcW w:w="96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FC1FB3A" w14:textId="77777777" w:rsidR="00011A74" w:rsidRPr="00AE125F" w:rsidRDefault="00011A74" w:rsidP="00AE125F">
            <w:pPr>
              <w:widowControl/>
              <w:autoSpaceDE/>
              <w:autoSpaceDN/>
              <w:jc w:val="center"/>
              <w:rPr>
                <w:color w:val="131313"/>
              </w:rPr>
            </w:pPr>
            <w:r w:rsidRPr="00AE125F">
              <w:rPr>
                <w:color w:val="131313"/>
              </w:rPr>
              <w:t>10,505</w:t>
            </w:r>
          </w:p>
        </w:tc>
        <w:tc>
          <w:tcPr>
            <w:tcW w:w="974" w:type="dxa"/>
            <w:tcBorders>
              <w:top w:val="single" w:sz="8" w:space="0" w:color="auto"/>
              <w:left w:val="nil"/>
              <w:bottom w:val="single" w:sz="4" w:space="0" w:color="auto"/>
              <w:right w:val="single" w:sz="4" w:space="0" w:color="auto"/>
            </w:tcBorders>
            <w:shd w:val="clear" w:color="000000" w:fill="FFFFFF"/>
            <w:vAlign w:val="center"/>
            <w:hideMark/>
          </w:tcPr>
          <w:p w14:paraId="1FCF86F6" w14:textId="77777777" w:rsidR="00011A74" w:rsidRPr="00AE125F" w:rsidRDefault="00011A74" w:rsidP="00AE125F">
            <w:pPr>
              <w:widowControl/>
              <w:autoSpaceDE/>
              <w:autoSpaceDN/>
              <w:jc w:val="center"/>
              <w:rPr>
                <w:color w:val="131313"/>
              </w:rPr>
            </w:pPr>
            <w:r w:rsidRPr="00AE125F">
              <w:rPr>
                <w:color w:val="131313"/>
              </w:rPr>
              <w:t>955</w:t>
            </w:r>
          </w:p>
        </w:tc>
        <w:tc>
          <w:tcPr>
            <w:tcW w:w="1072" w:type="dxa"/>
            <w:tcBorders>
              <w:top w:val="single" w:sz="8" w:space="0" w:color="auto"/>
              <w:left w:val="nil"/>
              <w:bottom w:val="single" w:sz="4" w:space="0" w:color="auto"/>
              <w:right w:val="single" w:sz="4" w:space="0" w:color="auto"/>
            </w:tcBorders>
            <w:shd w:val="clear" w:color="000000" w:fill="FFFFFF"/>
            <w:vAlign w:val="center"/>
            <w:hideMark/>
          </w:tcPr>
          <w:p w14:paraId="77794941" w14:textId="77777777" w:rsidR="00011A74" w:rsidRPr="00AE125F" w:rsidRDefault="00011A74" w:rsidP="00AE125F">
            <w:pPr>
              <w:widowControl/>
              <w:autoSpaceDE/>
              <w:autoSpaceDN/>
              <w:jc w:val="center"/>
              <w:rPr>
                <w:color w:val="131313"/>
              </w:rPr>
            </w:pPr>
            <w:r w:rsidRPr="00AE125F">
              <w:rPr>
                <w:color w:val="131313"/>
              </w:rPr>
              <w:t>32</w:t>
            </w:r>
          </w:p>
        </w:tc>
        <w:tc>
          <w:tcPr>
            <w:tcW w:w="821" w:type="dxa"/>
            <w:tcBorders>
              <w:top w:val="single" w:sz="8" w:space="0" w:color="auto"/>
              <w:left w:val="nil"/>
              <w:bottom w:val="single" w:sz="4" w:space="0" w:color="auto"/>
              <w:right w:val="single" w:sz="8" w:space="0" w:color="auto"/>
            </w:tcBorders>
            <w:shd w:val="clear" w:color="000000" w:fill="FFFFFF"/>
            <w:vAlign w:val="center"/>
            <w:hideMark/>
          </w:tcPr>
          <w:p w14:paraId="02FC442B" w14:textId="77777777" w:rsidR="00011A74" w:rsidRPr="00AE125F" w:rsidRDefault="00011A74" w:rsidP="00AE125F">
            <w:pPr>
              <w:widowControl/>
              <w:autoSpaceDE/>
              <w:autoSpaceDN/>
              <w:jc w:val="center"/>
              <w:rPr>
                <w:color w:val="131313"/>
              </w:rPr>
            </w:pPr>
            <w:r w:rsidRPr="00AE125F">
              <w:rPr>
                <w:color w:val="131313"/>
              </w:rPr>
              <w:t>59,399</w:t>
            </w:r>
          </w:p>
        </w:tc>
      </w:tr>
      <w:tr w:rsidR="00011A74" w:rsidRPr="00AE125F" w14:paraId="098922D2" w14:textId="77777777" w:rsidTr="00AE125F">
        <w:trPr>
          <w:trHeight w:val="300"/>
          <w:jc w:val="center"/>
        </w:trPr>
        <w:tc>
          <w:tcPr>
            <w:tcW w:w="1109" w:type="dxa"/>
            <w:tcBorders>
              <w:top w:val="nil"/>
              <w:left w:val="single" w:sz="8" w:space="0" w:color="auto"/>
              <w:bottom w:val="single" w:sz="4" w:space="0" w:color="auto"/>
              <w:right w:val="nil"/>
            </w:tcBorders>
            <w:shd w:val="clear" w:color="000000" w:fill="FFFFFF"/>
            <w:vAlign w:val="center"/>
            <w:hideMark/>
          </w:tcPr>
          <w:p w14:paraId="1B1EA1E1" w14:textId="77777777" w:rsidR="00011A74" w:rsidRPr="00AE125F" w:rsidRDefault="00011A74" w:rsidP="00AE125F">
            <w:pPr>
              <w:widowControl/>
              <w:autoSpaceDE/>
              <w:autoSpaceDN/>
              <w:jc w:val="center"/>
              <w:rPr>
                <w:color w:val="131313"/>
              </w:rPr>
            </w:pPr>
            <w:r w:rsidRPr="00AE125F">
              <w:rPr>
                <w:color w:val="131313"/>
              </w:rPr>
              <w:t>6/30/2023</w:t>
            </w:r>
          </w:p>
        </w:tc>
        <w:tc>
          <w:tcPr>
            <w:tcW w:w="962" w:type="dxa"/>
            <w:tcBorders>
              <w:top w:val="nil"/>
              <w:left w:val="single" w:sz="8" w:space="0" w:color="auto"/>
              <w:bottom w:val="single" w:sz="4" w:space="0" w:color="auto"/>
              <w:right w:val="single" w:sz="4" w:space="0" w:color="auto"/>
            </w:tcBorders>
            <w:shd w:val="clear" w:color="000000" w:fill="FFFFFF"/>
            <w:vAlign w:val="center"/>
            <w:hideMark/>
          </w:tcPr>
          <w:p w14:paraId="0134F63B" w14:textId="77777777" w:rsidR="00011A74" w:rsidRPr="00AE125F" w:rsidRDefault="00011A74" w:rsidP="00AE125F">
            <w:pPr>
              <w:widowControl/>
              <w:autoSpaceDE/>
              <w:autoSpaceDN/>
              <w:jc w:val="center"/>
              <w:rPr>
                <w:color w:val="131313"/>
              </w:rPr>
            </w:pPr>
            <w:r w:rsidRPr="00AE125F">
              <w:rPr>
                <w:color w:val="131313"/>
              </w:rPr>
              <w:t>13,129</w:t>
            </w:r>
          </w:p>
        </w:tc>
        <w:tc>
          <w:tcPr>
            <w:tcW w:w="974" w:type="dxa"/>
            <w:tcBorders>
              <w:top w:val="nil"/>
              <w:left w:val="nil"/>
              <w:bottom w:val="single" w:sz="4" w:space="0" w:color="auto"/>
              <w:right w:val="single" w:sz="4" w:space="0" w:color="auto"/>
            </w:tcBorders>
            <w:shd w:val="clear" w:color="000000" w:fill="FFFFFF"/>
            <w:vAlign w:val="center"/>
            <w:hideMark/>
          </w:tcPr>
          <w:p w14:paraId="67D6DF77" w14:textId="77777777" w:rsidR="00011A74" w:rsidRPr="00AE125F" w:rsidRDefault="00011A74" w:rsidP="00AE125F">
            <w:pPr>
              <w:widowControl/>
              <w:autoSpaceDE/>
              <w:autoSpaceDN/>
              <w:jc w:val="center"/>
              <w:rPr>
                <w:color w:val="131313"/>
              </w:rPr>
            </w:pPr>
            <w:r w:rsidRPr="00AE125F">
              <w:rPr>
                <w:color w:val="131313"/>
              </w:rPr>
              <w:t>1,440</w:t>
            </w:r>
          </w:p>
        </w:tc>
        <w:tc>
          <w:tcPr>
            <w:tcW w:w="1072" w:type="dxa"/>
            <w:tcBorders>
              <w:top w:val="nil"/>
              <w:left w:val="nil"/>
              <w:bottom w:val="single" w:sz="4" w:space="0" w:color="auto"/>
              <w:right w:val="single" w:sz="4" w:space="0" w:color="auto"/>
            </w:tcBorders>
            <w:shd w:val="clear" w:color="000000" w:fill="FFFFFF"/>
            <w:vAlign w:val="center"/>
            <w:hideMark/>
          </w:tcPr>
          <w:p w14:paraId="3947D49D" w14:textId="77777777" w:rsidR="00011A74" w:rsidRPr="00AE125F" w:rsidRDefault="00011A74" w:rsidP="00AE125F">
            <w:pPr>
              <w:widowControl/>
              <w:autoSpaceDE/>
              <w:autoSpaceDN/>
              <w:jc w:val="center"/>
              <w:rPr>
                <w:color w:val="131313"/>
              </w:rPr>
            </w:pPr>
            <w:r w:rsidRPr="00AE125F">
              <w:rPr>
                <w:color w:val="131313"/>
              </w:rPr>
              <w:t>54</w:t>
            </w:r>
          </w:p>
        </w:tc>
        <w:tc>
          <w:tcPr>
            <w:tcW w:w="821" w:type="dxa"/>
            <w:tcBorders>
              <w:top w:val="nil"/>
              <w:left w:val="nil"/>
              <w:bottom w:val="single" w:sz="4" w:space="0" w:color="auto"/>
              <w:right w:val="single" w:sz="8" w:space="0" w:color="auto"/>
            </w:tcBorders>
            <w:shd w:val="clear" w:color="000000" w:fill="FFFFFF"/>
            <w:vAlign w:val="center"/>
            <w:hideMark/>
          </w:tcPr>
          <w:p w14:paraId="13B45E0F" w14:textId="77777777" w:rsidR="00011A74" w:rsidRPr="00AE125F" w:rsidRDefault="00011A74" w:rsidP="00AE125F">
            <w:pPr>
              <w:widowControl/>
              <w:autoSpaceDE/>
              <w:autoSpaceDN/>
              <w:jc w:val="center"/>
              <w:rPr>
                <w:color w:val="131313"/>
              </w:rPr>
            </w:pPr>
            <w:r w:rsidRPr="00AE125F">
              <w:rPr>
                <w:color w:val="131313"/>
              </w:rPr>
              <w:t>47,797</w:t>
            </w:r>
          </w:p>
        </w:tc>
      </w:tr>
      <w:tr w:rsidR="00011A74" w:rsidRPr="00AE125F" w14:paraId="47976BFB" w14:textId="77777777" w:rsidTr="00AE125F">
        <w:trPr>
          <w:trHeight w:val="300"/>
          <w:jc w:val="center"/>
        </w:trPr>
        <w:tc>
          <w:tcPr>
            <w:tcW w:w="1109" w:type="dxa"/>
            <w:tcBorders>
              <w:top w:val="nil"/>
              <w:left w:val="single" w:sz="8" w:space="0" w:color="auto"/>
              <w:bottom w:val="single" w:sz="4" w:space="0" w:color="auto"/>
              <w:right w:val="nil"/>
            </w:tcBorders>
            <w:shd w:val="clear" w:color="000000" w:fill="FFFFFF"/>
            <w:vAlign w:val="center"/>
            <w:hideMark/>
          </w:tcPr>
          <w:p w14:paraId="6D097CB2" w14:textId="77777777" w:rsidR="00011A74" w:rsidRPr="00AE125F" w:rsidRDefault="00011A74" w:rsidP="00AE125F">
            <w:pPr>
              <w:widowControl/>
              <w:autoSpaceDE/>
              <w:autoSpaceDN/>
              <w:jc w:val="center"/>
              <w:rPr>
                <w:color w:val="131313"/>
              </w:rPr>
            </w:pPr>
            <w:r w:rsidRPr="00AE125F">
              <w:rPr>
                <w:color w:val="131313"/>
              </w:rPr>
              <w:t>7/1/2023</w:t>
            </w:r>
          </w:p>
        </w:tc>
        <w:tc>
          <w:tcPr>
            <w:tcW w:w="962" w:type="dxa"/>
            <w:tcBorders>
              <w:top w:val="nil"/>
              <w:left w:val="single" w:sz="8" w:space="0" w:color="auto"/>
              <w:bottom w:val="single" w:sz="4" w:space="0" w:color="auto"/>
              <w:right w:val="single" w:sz="4" w:space="0" w:color="auto"/>
            </w:tcBorders>
            <w:shd w:val="clear" w:color="000000" w:fill="FFFFFF"/>
            <w:vAlign w:val="center"/>
            <w:hideMark/>
          </w:tcPr>
          <w:p w14:paraId="2001B187" w14:textId="77777777" w:rsidR="00011A74" w:rsidRPr="00AE125F" w:rsidRDefault="00011A74" w:rsidP="00AE125F">
            <w:pPr>
              <w:widowControl/>
              <w:autoSpaceDE/>
              <w:autoSpaceDN/>
              <w:jc w:val="center"/>
              <w:rPr>
                <w:color w:val="131313"/>
              </w:rPr>
            </w:pPr>
            <w:r w:rsidRPr="00AE125F">
              <w:rPr>
                <w:color w:val="131313"/>
              </w:rPr>
              <w:t>13,019</w:t>
            </w:r>
          </w:p>
        </w:tc>
        <w:tc>
          <w:tcPr>
            <w:tcW w:w="974" w:type="dxa"/>
            <w:tcBorders>
              <w:top w:val="nil"/>
              <w:left w:val="nil"/>
              <w:bottom w:val="single" w:sz="4" w:space="0" w:color="auto"/>
              <w:right w:val="single" w:sz="4" w:space="0" w:color="auto"/>
            </w:tcBorders>
            <w:shd w:val="clear" w:color="000000" w:fill="FFFFFF"/>
            <w:vAlign w:val="center"/>
            <w:hideMark/>
          </w:tcPr>
          <w:p w14:paraId="7C043B11" w14:textId="77777777" w:rsidR="00011A74" w:rsidRPr="00AE125F" w:rsidRDefault="00011A74" w:rsidP="00AE125F">
            <w:pPr>
              <w:widowControl/>
              <w:autoSpaceDE/>
              <w:autoSpaceDN/>
              <w:jc w:val="center"/>
              <w:rPr>
                <w:color w:val="131313"/>
              </w:rPr>
            </w:pPr>
            <w:r w:rsidRPr="00AE125F">
              <w:rPr>
                <w:color w:val="131313"/>
              </w:rPr>
              <w:t>1,522</w:t>
            </w:r>
          </w:p>
        </w:tc>
        <w:tc>
          <w:tcPr>
            <w:tcW w:w="1072" w:type="dxa"/>
            <w:tcBorders>
              <w:top w:val="nil"/>
              <w:left w:val="nil"/>
              <w:bottom w:val="single" w:sz="4" w:space="0" w:color="auto"/>
              <w:right w:val="single" w:sz="4" w:space="0" w:color="auto"/>
            </w:tcBorders>
            <w:shd w:val="clear" w:color="000000" w:fill="FFFFFF"/>
            <w:vAlign w:val="center"/>
            <w:hideMark/>
          </w:tcPr>
          <w:p w14:paraId="495AEFC4" w14:textId="77777777" w:rsidR="00011A74" w:rsidRPr="00AE125F" w:rsidRDefault="00011A74" w:rsidP="00AE125F">
            <w:pPr>
              <w:widowControl/>
              <w:autoSpaceDE/>
              <w:autoSpaceDN/>
              <w:jc w:val="center"/>
              <w:rPr>
                <w:color w:val="131313"/>
              </w:rPr>
            </w:pPr>
            <w:r w:rsidRPr="00AE125F">
              <w:rPr>
                <w:color w:val="131313"/>
              </w:rPr>
              <w:t>52</w:t>
            </w:r>
          </w:p>
        </w:tc>
        <w:tc>
          <w:tcPr>
            <w:tcW w:w="821" w:type="dxa"/>
            <w:tcBorders>
              <w:top w:val="nil"/>
              <w:left w:val="nil"/>
              <w:bottom w:val="single" w:sz="4" w:space="0" w:color="auto"/>
              <w:right w:val="single" w:sz="8" w:space="0" w:color="auto"/>
            </w:tcBorders>
            <w:shd w:val="clear" w:color="000000" w:fill="FFFFFF"/>
            <w:vAlign w:val="center"/>
            <w:hideMark/>
          </w:tcPr>
          <w:p w14:paraId="40ACFDF5" w14:textId="77777777" w:rsidR="00011A74" w:rsidRPr="00AE125F" w:rsidRDefault="00011A74" w:rsidP="00AE125F">
            <w:pPr>
              <w:widowControl/>
              <w:autoSpaceDE/>
              <w:autoSpaceDN/>
              <w:jc w:val="center"/>
              <w:rPr>
                <w:color w:val="131313"/>
              </w:rPr>
            </w:pPr>
            <w:r w:rsidRPr="00AE125F">
              <w:rPr>
                <w:color w:val="131313"/>
              </w:rPr>
              <w:t>45,432</w:t>
            </w:r>
          </w:p>
        </w:tc>
      </w:tr>
      <w:tr w:rsidR="00011A74" w:rsidRPr="00AE125F" w14:paraId="37D691C4" w14:textId="77777777" w:rsidTr="00AE125F">
        <w:trPr>
          <w:trHeight w:val="300"/>
          <w:jc w:val="center"/>
        </w:trPr>
        <w:tc>
          <w:tcPr>
            <w:tcW w:w="1109" w:type="dxa"/>
            <w:tcBorders>
              <w:top w:val="nil"/>
              <w:left w:val="single" w:sz="8" w:space="0" w:color="auto"/>
              <w:bottom w:val="single" w:sz="4" w:space="0" w:color="auto"/>
              <w:right w:val="nil"/>
            </w:tcBorders>
            <w:shd w:val="clear" w:color="auto" w:fill="auto"/>
            <w:vAlign w:val="center"/>
            <w:hideMark/>
          </w:tcPr>
          <w:p w14:paraId="17165D12" w14:textId="77777777" w:rsidR="00011A74" w:rsidRPr="00AE125F" w:rsidRDefault="00011A74" w:rsidP="00AE125F">
            <w:pPr>
              <w:widowControl/>
              <w:autoSpaceDE/>
              <w:autoSpaceDN/>
              <w:jc w:val="center"/>
              <w:rPr>
                <w:color w:val="131313"/>
              </w:rPr>
            </w:pPr>
            <w:r w:rsidRPr="00AE125F">
              <w:rPr>
                <w:color w:val="131313"/>
              </w:rPr>
              <w:t>7/2/2023</w:t>
            </w:r>
          </w:p>
        </w:tc>
        <w:tc>
          <w:tcPr>
            <w:tcW w:w="962" w:type="dxa"/>
            <w:tcBorders>
              <w:top w:val="nil"/>
              <w:left w:val="single" w:sz="8" w:space="0" w:color="auto"/>
              <w:bottom w:val="single" w:sz="4" w:space="0" w:color="auto"/>
              <w:right w:val="single" w:sz="4" w:space="0" w:color="auto"/>
            </w:tcBorders>
            <w:shd w:val="clear" w:color="auto" w:fill="auto"/>
            <w:vAlign w:val="center"/>
            <w:hideMark/>
          </w:tcPr>
          <w:p w14:paraId="4FFD29B2" w14:textId="77777777" w:rsidR="00011A74" w:rsidRPr="00AE125F" w:rsidRDefault="00011A74" w:rsidP="00AE125F">
            <w:pPr>
              <w:widowControl/>
              <w:autoSpaceDE/>
              <w:autoSpaceDN/>
              <w:jc w:val="center"/>
              <w:rPr>
                <w:color w:val="131313"/>
              </w:rPr>
            </w:pPr>
            <w:r w:rsidRPr="00AE125F">
              <w:rPr>
                <w:color w:val="131313"/>
              </w:rPr>
              <w:t>13,678</w:t>
            </w:r>
          </w:p>
        </w:tc>
        <w:tc>
          <w:tcPr>
            <w:tcW w:w="974" w:type="dxa"/>
            <w:tcBorders>
              <w:top w:val="nil"/>
              <w:left w:val="nil"/>
              <w:bottom w:val="single" w:sz="4" w:space="0" w:color="auto"/>
              <w:right w:val="single" w:sz="4" w:space="0" w:color="auto"/>
            </w:tcBorders>
            <w:shd w:val="clear" w:color="auto" w:fill="auto"/>
            <w:vAlign w:val="center"/>
            <w:hideMark/>
          </w:tcPr>
          <w:p w14:paraId="3E35674F" w14:textId="77777777" w:rsidR="00011A74" w:rsidRPr="00AE125F" w:rsidRDefault="00011A74" w:rsidP="00AE125F">
            <w:pPr>
              <w:widowControl/>
              <w:autoSpaceDE/>
              <w:autoSpaceDN/>
              <w:jc w:val="center"/>
              <w:rPr>
                <w:color w:val="131313"/>
              </w:rPr>
            </w:pPr>
            <w:r w:rsidRPr="00AE125F">
              <w:rPr>
                <w:color w:val="131313"/>
              </w:rPr>
              <w:t>1,380</w:t>
            </w:r>
          </w:p>
        </w:tc>
        <w:tc>
          <w:tcPr>
            <w:tcW w:w="1072" w:type="dxa"/>
            <w:tcBorders>
              <w:top w:val="nil"/>
              <w:left w:val="nil"/>
              <w:bottom w:val="single" w:sz="4" w:space="0" w:color="auto"/>
              <w:right w:val="single" w:sz="4" w:space="0" w:color="auto"/>
            </w:tcBorders>
            <w:shd w:val="clear" w:color="auto" w:fill="auto"/>
            <w:vAlign w:val="center"/>
            <w:hideMark/>
          </w:tcPr>
          <w:p w14:paraId="21C90CC8" w14:textId="77777777" w:rsidR="00011A74" w:rsidRPr="00AE125F" w:rsidRDefault="00011A74" w:rsidP="00AE125F">
            <w:pPr>
              <w:widowControl/>
              <w:autoSpaceDE/>
              <w:autoSpaceDN/>
              <w:jc w:val="center"/>
              <w:rPr>
                <w:color w:val="131313"/>
              </w:rPr>
            </w:pPr>
            <w:r w:rsidRPr="00AE125F">
              <w:rPr>
                <w:color w:val="131313"/>
              </w:rPr>
              <w:t>107</w:t>
            </w:r>
          </w:p>
        </w:tc>
        <w:tc>
          <w:tcPr>
            <w:tcW w:w="821" w:type="dxa"/>
            <w:tcBorders>
              <w:top w:val="nil"/>
              <w:left w:val="nil"/>
              <w:bottom w:val="single" w:sz="4" w:space="0" w:color="auto"/>
              <w:right w:val="single" w:sz="8" w:space="0" w:color="auto"/>
            </w:tcBorders>
            <w:shd w:val="clear" w:color="auto" w:fill="auto"/>
            <w:vAlign w:val="center"/>
            <w:hideMark/>
          </w:tcPr>
          <w:p w14:paraId="38FC0848" w14:textId="77777777" w:rsidR="00011A74" w:rsidRPr="00AE125F" w:rsidRDefault="00011A74" w:rsidP="00AE125F">
            <w:pPr>
              <w:widowControl/>
              <w:autoSpaceDE/>
              <w:autoSpaceDN/>
              <w:jc w:val="center"/>
              <w:rPr>
                <w:color w:val="131313"/>
              </w:rPr>
            </w:pPr>
            <w:r w:rsidRPr="00AE125F">
              <w:rPr>
                <w:color w:val="131313"/>
              </w:rPr>
              <w:t>38,230</w:t>
            </w:r>
          </w:p>
        </w:tc>
      </w:tr>
      <w:tr w:rsidR="00011A74" w:rsidRPr="00AE125F" w14:paraId="663EB01D" w14:textId="77777777" w:rsidTr="00AE125F">
        <w:trPr>
          <w:trHeight w:val="300"/>
          <w:jc w:val="center"/>
        </w:trPr>
        <w:tc>
          <w:tcPr>
            <w:tcW w:w="1109" w:type="dxa"/>
            <w:tcBorders>
              <w:top w:val="nil"/>
              <w:left w:val="single" w:sz="8" w:space="0" w:color="auto"/>
              <w:bottom w:val="single" w:sz="4" w:space="0" w:color="auto"/>
              <w:right w:val="nil"/>
            </w:tcBorders>
            <w:shd w:val="clear" w:color="000000" w:fill="FFFFFF"/>
            <w:vAlign w:val="center"/>
            <w:hideMark/>
          </w:tcPr>
          <w:p w14:paraId="3DA2DD5A" w14:textId="77777777" w:rsidR="00011A74" w:rsidRPr="00AE125F" w:rsidRDefault="00011A74" w:rsidP="00AE125F">
            <w:pPr>
              <w:widowControl/>
              <w:autoSpaceDE/>
              <w:autoSpaceDN/>
              <w:jc w:val="center"/>
              <w:rPr>
                <w:color w:val="131313"/>
              </w:rPr>
            </w:pPr>
            <w:r w:rsidRPr="00AE125F">
              <w:rPr>
                <w:color w:val="131313"/>
              </w:rPr>
              <w:t>7/3/2023</w:t>
            </w:r>
          </w:p>
        </w:tc>
        <w:tc>
          <w:tcPr>
            <w:tcW w:w="962" w:type="dxa"/>
            <w:tcBorders>
              <w:top w:val="nil"/>
              <w:left w:val="single" w:sz="8" w:space="0" w:color="auto"/>
              <w:bottom w:val="single" w:sz="4" w:space="0" w:color="auto"/>
              <w:right w:val="single" w:sz="4" w:space="0" w:color="auto"/>
            </w:tcBorders>
            <w:shd w:val="clear" w:color="000000" w:fill="FFFFFF"/>
            <w:vAlign w:val="center"/>
            <w:hideMark/>
          </w:tcPr>
          <w:p w14:paraId="2C1294AC" w14:textId="77777777" w:rsidR="00011A74" w:rsidRPr="00AE125F" w:rsidRDefault="00011A74" w:rsidP="00AE125F">
            <w:pPr>
              <w:widowControl/>
              <w:autoSpaceDE/>
              <w:autoSpaceDN/>
              <w:jc w:val="center"/>
              <w:rPr>
                <w:color w:val="131313"/>
              </w:rPr>
            </w:pPr>
            <w:r w:rsidRPr="00AE125F">
              <w:rPr>
                <w:color w:val="131313"/>
              </w:rPr>
              <w:t>12,147</w:t>
            </w:r>
          </w:p>
        </w:tc>
        <w:tc>
          <w:tcPr>
            <w:tcW w:w="974" w:type="dxa"/>
            <w:tcBorders>
              <w:top w:val="nil"/>
              <w:left w:val="nil"/>
              <w:bottom w:val="single" w:sz="4" w:space="0" w:color="auto"/>
              <w:right w:val="single" w:sz="4" w:space="0" w:color="auto"/>
            </w:tcBorders>
            <w:shd w:val="clear" w:color="000000" w:fill="FFFFFF"/>
            <w:vAlign w:val="center"/>
            <w:hideMark/>
          </w:tcPr>
          <w:p w14:paraId="5FDE4F31" w14:textId="77777777" w:rsidR="00011A74" w:rsidRPr="00AE125F" w:rsidRDefault="00011A74" w:rsidP="00AE125F">
            <w:pPr>
              <w:widowControl/>
              <w:autoSpaceDE/>
              <w:autoSpaceDN/>
              <w:jc w:val="center"/>
              <w:rPr>
                <w:color w:val="131313"/>
              </w:rPr>
            </w:pPr>
            <w:r w:rsidRPr="00AE125F">
              <w:rPr>
                <w:color w:val="131313"/>
              </w:rPr>
              <w:t>1,259</w:t>
            </w:r>
          </w:p>
        </w:tc>
        <w:tc>
          <w:tcPr>
            <w:tcW w:w="1072" w:type="dxa"/>
            <w:tcBorders>
              <w:top w:val="nil"/>
              <w:left w:val="nil"/>
              <w:bottom w:val="single" w:sz="4" w:space="0" w:color="auto"/>
              <w:right w:val="single" w:sz="4" w:space="0" w:color="auto"/>
            </w:tcBorders>
            <w:shd w:val="clear" w:color="000000" w:fill="FFFFFF"/>
            <w:vAlign w:val="center"/>
            <w:hideMark/>
          </w:tcPr>
          <w:p w14:paraId="6E90FA4B" w14:textId="77777777" w:rsidR="00011A74" w:rsidRPr="00AE125F" w:rsidRDefault="00011A74" w:rsidP="00AE125F">
            <w:pPr>
              <w:widowControl/>
              <w:autoSpaceDE/>
              <w:autoSpaceDN/>
              <w:jc w:val="center"/>
              <w:rPr>
                <w:color w:val="131313"/>
              </w:rPr>
            </w:pPr>
            <w:r w:rsidRPr="00AE125F">
              <w:rPr>
                <w:color w:val="131313"/>
              </w:rPr>
              <w:t>79</w:t>
            </w:r>
          </w:p>
        </w:tc>
        <w:tc>
          <w:tcPr>
            <w:tcW w:w="821" w:type="dxa"/>
            <w:tcBorders>
              <w:top w:val="nil"/>
              <w:left w:val="nil"/>
              <w:bottom w:val="single" w:sz="4" w:space="0" w:color="auto"/>
              <w:right w:val="single" w:sz="8" w:space="0" w:color="auto"/>
            </w:tcBorders>
            <w:shd w:val="clear" w:color="000000" w:fill="FFFFFF"/>
            <w:vAlign w:val="center"/>
            <w:hideMark/>
          </w:tcPr>
          <w:p w14:paraId="4ADEF3E0" w14:textId="77777777" w:rsidR="00011A74" w:rsidRPr="00AE125F" w:rsidRDefault="00011A74" w:rsidP="00AE125F">
            <w:pPr>
              <w:widowControl/>
              <w:autoSpaceDE/>
              <w:autoSpaceDN/>
              <w:jc w:val="center"/>
              <w:rPr>
                <w:color w:val="131313"/>
              </w:rPr>
            </w:pPr>
            <w:r w:rsidRPr="00AE125F">
              <w:rPr>
                <w:color w:val="131313"/>
              </w:rPr>
              <w:t>40,587</w:t>
            </w:r>
          </w:p>
        </w:tc>
      </w:tr>
      <w:tr w:rsidR="00011A74" w:rsidRPr="00AE125F" w14:paraId="0D0FFB2A" w14:textId="77777777" w:rsidTr="00AE125F">
        <w:trPr>
          <w:trHeight w:val="315"/>
          <w:jc w:val="center"/>
        </w:trPr>
        <w:tc>
          <w:tcPr>
            <w:tcW w:w="1109" w:type="dxa"/>
            <w:tcBorders>
              <w:top w:val="nil"/>
              <w:left w:val="single" w:sz="8" w:space="0" w:color="auto"/>
              <w:bottom w:val="single" w:sz="8" w:space="0" w:color="auto"/>
              <w:right w:val="nil"/>
            </w:tcBorders>
            <w:shd w:val="clear" w:color="000000" w:fill="FFFFFF"/>
            <w:vAlign w:val="center"/>
            <w:hideMark/>
          </w:tcPr>
          <w:p w14:paraId="0DF73D47" w14:textId="77777777" w:rsidR="00011A74" w:rsidRPr="00AE125F" w:rsidRDefault="00011A74" w:rsidP="00AE125F">
            <w:pPr>
              <w:widowControl/>
              <w:autoSpaceDE/>
              <w:autoSpaceDN/>
              <w:jc w:val="center"/>
              <w:rPr>
                <w:color w:val="131313"/>
              </w:rPr>
            </w:pPr>
            <w:r w:rsidRPr="00AE125F">
              <w:rPr>
                <w:color w:val="131313"/>
              </w:rPr>
              <w:t>7/4/2023</w:t>
            </w:r>
          </w:p>
        </w:tc>
        <w:tc>
          <w:tcPr>
            <w:tcW w:w="962" w:type="dxa"/>
            <w:tcBorders>
              <w:top w:val="nil"/>
              <w:left w:val="single" w:sz="8" w:space="0" w:color="auto"/>
              <w:bottom w:val="single" w:sz="8" w:space="0" w:color="auto"/>
              <w:right w:val="single" w:sz="4" w:space="0" w:color="auto"/>
            </w:tcBorders>
            <w:shd w:val="clear" w:color="000000" w:fill="FFFFFF"/>
            <w:vAlign w:val="center"/>
            <w:hideMark/>
          </w:tcPr>
          <w:p w14:paraId="60F6801E" w14:textId="77777777" w:rsidR="00011A74" w:rsidRPr="00AE125F" w:rsidRDefault="00011A74" w:rsidP="00AE125F">
            <w:pPr>
              <w:widowControl/>
              <w:autoSpaceDE/>
              <w:autoSpaceDN/>
              <w:jc w:val="center"/>
              <w:rPr>
                <w:color w:val="131313"/>
              </w:rPr>
            </w:pPr>
            <w:r w:rsidRPr="00AE125F">
              <w:rPr>
                <w:color w:val="131313"/>
              </w:rPr>
              <w:t>11,885</w:t>
            </w:r>
          </w:p>
        </w:tc>
        <w:tc>
          <w:tcPr>
            <w:tcW w:w="974" w:type="dxa"/>
            <w:tcBorders>
              <w:top w:val="nil"/>
              <w:left w:val="nil"/>
              <w:bottom w:val="single" w:sz="8" w:space="0" w:color="auto"/>
              <w:right w:val="single" w:sz="4" w:space="0" w:color="auto"/>
            </w:tcBorders>
            <w:shd w:val="clear" w:color="000000" w:fill="FFFFFF"/>
            <w:vAlign w:val="center"/>
            <w:hideMark/>
          </w:tcPr>
          <w:p w14:paraId="6B9DE8FF" w14:textId="77777777" w:rsidR="00011A74" w:rsidRPr="00AE125F" w:rsidRDefault="00011A74" w:rsidP="00AE125F">
            <w:pPr>
              <w:widowControl/>
              <w:autoSpaceDE/>
              <w:autoSpaceDN/>
              <w:jc w:val="center"/>
              <w:rPr>
                <w:color w:val="131313"/>
              </w:rPr>
            </w:pPr>
            <w:r w:rsidRPr="00AE125F">
              <w:rPr>
                <w:color w:val="131313"/>
              </w:rPr>
              <w:t>986</w:t>
            </w:r>
          </w:p>
        </w:tc>
        <w:tc>
          <w:tcPr>
            <w:tcW w:w="1072" w:type="dxa"/>
            <w:tcBorders>
              <w:top w:val="nil"/>
              <w:left w:val="nil"/>
              <w:bottom w:val="single" w:sz="8" w:space="0" w:color="auto"/>
              <w:right w:val="single" w:sz="4" w:space="0" w:color="auto"/>
            </w:tcBorders>
            <w:shd w:val="clear" w:color="000000" w:fill="FFFFFF"/>
            <w:vAlign w:val="center"/>
            <w:hideMark/>
          </w:tcPr>
          <w:p w14:paraId="24006045" w14:textId="77777777" w:rsidR="00011A74" w:rsidRPr="00AE125F" w:rsidRDefault="00011A74" w:rsidP="00AE125F">
            <w:pPr>
              <w:widowControl/>
              <w:autoSpaceDE/>
              <w:autoSpaceDN/>
              <w:jc w:val="center"/>
              <w:rPr>
                <w:color w:val="131313"/>
              </w:rPr>
            </w:pPr>
            <w:r w:rsidRPr="00AE125F">
              <w:rPr>
                <w:color w:val="131313"/>
              </w:rPr>
              <w:t>87</w:t>
            </w:r>
          </w:p>
        </w:tc>
        <w:tc>
          <w:tcPr>
            <w:tcW w:w="821" w:type="dxa"/>
            <w:tcBorders>
              <w:top w:val="nil"/>
              <w:left w:val="nil"/>
              <w:bottom w:val="single" w:sz="8" w:space="0" w:color="auto"/>
              <w:right w:val="single" w:sz="8" w:space="0" w:color="auto"/>
            </w:tcBorders>
            <w:shd w:val="clear" w:color="000000" w:fill="FFFFFF"/>
            <w:vAlign w:val="center"/>
            <w:hideMark/>
          </w:tcPr>
          <w:p w14:paraId="3D7A049E" w14:textId="77777777" w:rsidR="00011A74" w:rsidRPr="00AE125F" w:rsidRDefault="00011A74" w:rsidP="00AE125F">
            <w:pPr>
              <w:widowControl/>
              <w:autoSpaceDE/>
              <w:autoSpaceDN/>
              <w:jc w:val="center"/>
              <w:rPr>
                <w:color w:val="131313"/>
              </w:rPr>
            </w:pPr>
            <w:r w:rsidRPr="00AE125F">
              <w:rPr>
                <w:color w:val="131313"/>
              </w:rPr>
              <w:t>33,885</w:t>
            </w:r>
          </w:p>
        </w:tc>
      </w:tr>
    </w:tbl>
    <w:p w14:paraId="0A94BAFA" w14:textId="77777777" w:rsidR="00884A5D" w:rsidRPr="00AE125F" w:rsidRDefault="00884A5D" w:rsidP="00AE125F">
      <w:pPr>
        <w:pStyle w:val="BodyText"/>
        <w:rPr>
          <w:bCs/>
          <w:sz w:val="22"/>
          <w:szCs w:val="22"/>
        </w:rPr>
      </w:pPr>
    </w:p>
    <w:p w14:paraId="30AB4C3F" w14:textId="77777777" w:rsidR="00AE125F" w:rsidRDefault="0014589F" w:rsidP="00AE125F">
      <w:pPr>
        <w:pStyle w:val="BodyText"/>
        <w:ind w:left="100" w:right="105" w:firstLine="640"/>
        <w:jc w:val="right"/>
        <w:rPr>
          <w:spacing w:val="-57"/>
          <w:sz w:val="22"/>
          <w:szCs w:val="22"/>
        </w:rPr>
      </w:pPr>
      <w:r w:rsidRPr="00AE125F">
        <w:rPr>
          <w:spacing w:val="-1"/>
          <w:sz w:val="22"/>
          <w:szCs w:val="22"/>
        </w:rPr>
        <w:t>Sincerely,</w:t>
      </w:r>
      <w:r w:rsidRPr="00AE125F">
        <w:rPr>
          <w:spacing w:val="-57"/>
          <w:sz w:val="22"/>
          <w:szCs w:val="22"/>
        </w:rPr>
        <w:t xml:space="preserve"> </w:t>
      </w:r>
    </w:p>
    <w:p w14:paraId="622FE681" w14:textId="018B3EDE" w:rsidR="00370FBB" w:rsidRDefault="00AE125F" w:rsidP="00AE125F">
      <w:pPr>
        <w:pStyle w:val="BodyText"/>
        <w:ind w:left="100" w:right="105" w:firstLine="640"/>
        <w:jc w:val="right"/>
        <w:rPr>
          <w:sz w:val="22"/>
          <w:szCs w:val="22"/>
        </w:rPr>
      </w:pPr>
      <w:r>
        <w:rPr>
          <w:spacing w:val="-1"/>
          <w:sz w:val="22"/>
          <w:szCs w:val="22"/>
        </w:rPr>
        <w:t xml:space="preserve">JDA </w:t>
      </w:r>
      <w:r w:rsidR="0014589F" w:rsidRPr="00AE125F">
        <w:rPr>
          <w:spacing w:val="-1"/>
          <w:sz w:val="22"/>
          <w:szCs w:val="22"/>
        </w:rPr>
        <w:t>Project</w:t>
      </w:r>
      <w:r w:rsidR="0014589F" w:rsidRPr="00AE125F">
        <w:rPr>
          <w:spacing w:val="-10"/>
          <w:sz w:val="22"/>
          <w:szCs w:val="22"/>
        </w:rPr>
        <w:t xml:space="preserve"> </w:t>
      </w:r>
      <w:r w:rsidR="0014589F" w:rsidRPr="00AE125F">
        <w:rPr>
          <w:sz w:val="22"/>
          <w:szCs w:val="22"/>
        </w:rPr>
        <w:t>Fisheries</w:t>
      </w:r>
    </w:p>
    <w:p w14:paraId="55F78338" w14:textId="1371DA82" w:rsidR="00554BC5" w:rsidRDefault="00554BC5" w:rsidP="00AE125F">
      <w:pPr>
        <w:pStyle w:val="BodyText"/>
        <w:ind w:left="100" w:right="105" w:firstLine="640"/>
        <w:jc w:val="right"/>
        <w:rPr>
          <w:sz w:val="22"/>
          <w:szCs w:val="22"/>
        </w:rPr>
      </w:pPr>
    </w:p>
    <w:p w14:paraId="134C02DE" w14:textId="77777777" w:rsidR="00554BC5" w:rsidRDefault="00554BC5">
      <w:r>
        <w:br w:type="page"/>
      </w:r>
    </w:p>
    <w:p w14:paraId="194CA1B4" w14:textId="6DD80530" w:rsidR="00012F0F" w:rsidRPr="00012F0F" w:rsidRDefault="00012F0F" w:rsidP="00012F0F">
      <w:pPr>
        <w:pStyle w:val="BodyText"/>
        <w:ind w:right="105"/>
        <w:rPr>
          <w:sz w:val="22"/>
          <w:szCs w:val="22"/>
        </w:rPr>
      </w:pPr>
      <w:r>
        <w:rPr>
          <w:sz w:val="22"/>
          <w:szCs w:val="22"/>
        </w:rPr>
        <w:lastRenderedPageBreak/>
        <w:t xml:space="preserve">Comments from others – </w:t>
      </w:r>
    </w:p>
    <w:p w14:paraId="2BE44644" w14:textId="77777777" w:rsidR="00012F0F" w:rsidRDefault="00012F0F" w:rsidP="00012F0F">
      <w:pPr>
        <w:pStyle w:val="PlainText"/>
      </w:pPr>
      <w:bookmarkStart w:id="0" w:name="_MailEndCompose"/>
    </w:p>
    <w:p w14:paraId="372DF977" w14:textId="6F564E18" w:rsidR="00012F0F" w:rsidRDefault="00012F0F" w:rsidP="00012F0F">
      <w:pPr>
        <w:pStyle w:val="PlainText"/>
      </w:pPr>
      <w:bookmarkStart w:id="1" w:name="_MailOriginal"/>
      <w:bookmarkEnd w:id="0"/>
      <w:r>
        <w:t>-----Original Message-----</w:t>
      </w:r>
    </w:p>
    <w:p w14:paraId="4547250C" w14:textId="77777777" w:rsidR="00554BC5" w:rsidRPr="00554BC5" w:rsidRDefault="00554BC5" w:rsidP="00554BC5">
      <w:pPr>
        <w:pStyle w:val="BodyText"/>
        <w:ind w:left="-180" w:right="105" w:firstLine="180"/>
        <w:rPr>
          <w:b/>
          <w:bCs/>
          <w:sz w:val="22"/>
          <w:szCs w:val="22"/>
        </w:rPr>
      </w:pPr>
      <w:r w:rsidRPr="00554BC5">
        <w:rPr>
          <w:b/>
          <w:bCs/>
          <w:sz w:val="22"/>
          <w:szCs w:val="22"/>
        </w:rPr>
        <w:t>NOAA Fisheries/JDA Fisheries</w:t>
      </w:r>
    </w:p>
    <w:p w14:paraId="55651FE4" w14:textId="77777777" w:rsidR="00554BC5" w:rsidRDefault="00554BC5" w:rsidP="00554BC5">
      <w:pPr>
        <w:pStyle w:val="PlainText"/>
      </w:pPr>
      <w:r>
        <w:t>---------- Forwarded message ---------</w:t>
      </w:r>
    </w:p>
    <w:p w14:paraId="23854233" w14:textId="77777777" w:rsidR="00554BC5" w:rsidRDefault="00554BC5" w:rsidP="00554BC5">
      <w:pPr>
        <w:pStyle w:val="PlainText"/>
      </w:pPr>
      <w:r>
        <w:t>From: Christopher Magel - NOAA Federal &lt;</w:t>
      </w:r>
      <w:hyperlink r:id="rId7" w:history="1">
        <w:r>
          <w:rPr>
            <w:rStyle w:val="Hyperlink"/>
          </w:rPr>
          <w:t>chris.magel@noaa.gov &lt;mailto:chris.magel@noaa.gov</w:t>
        </w:r>
      </w:hyperlink>
      <w:r>
        <w:t>&gt; &gt;</w:t>
      </w:r>
    </w:p>
    <w:p w14:paraId="4A49663C" w14:textId="77777777" w:rsidR="00554BC5" w:rsidRDefault="00554BC5" w:rsidP="00554BC5">
      <w:pPr>
        <w:pStyle w:val="PlainText"/>
      </w:pPr>
      <w:r>
        <w:t>Date: Tue, Jul 18, 2023 at 9:21 AM</w:t>
      </w:r>
    </w:p>
    <w:p w14:paraId="7CE3DF1D" w14:textId="77777777" w:rsidR="00554BC5" w:rsidRDefault="00554BC5" w:rsidP="00554BC5">
      <w:pPr>
        <w:pStyle w:val="PlainText"/>
      </w:pPr>
      <w:r>
        <w:t>Subject: Fwd: FPOM: Official Coordination - 23JDA25-27 memos</w:t>
      </w:r>
    </w:p>
    <w:p w14:paraId="4CF35B23" w14:textId="77777777" w:rsidR="00554BC5" w:rsidRDefault="00554BC5" w:rsidP="00554BC5">
      <w:pPr>
        <w:pStyle w:val="PlainText"/>
      </w:pPr>
      <w:r>
        <w:t>To: Lynne Krasnow - NOAA Federal &lt;</w:t>
      </w:r>
      <w:hyperlink r:id="rId8" w:history="1">
        <w:r>
          <w:rPr>
            <w:rStyle w:val="Hyperlink"/>
          </w:rPr>
          <w:t>lynne.krasnow@noaa.gov &lt;mailto:lynne.krasnow@noaa.gov</w:t>
        </w:r>
      </w:hyperlink>
      <w:r>
        <w:t>&gt; &gt;</w:t>
      </w:r>
    </w:p>
    <w:p w14:paraId="2EFC3471" w14:textId="77777777" w:rsidR="00554BC5" w:rsidRDefault="00554BC5" w:rsidP="00554BC5">
      <w:pPr>
        <w:pStyle w:val="PlainText"/>
      </w:pPr>
    </w:p>
    <w:p w14:paraId="1C74AE04" w14:textId="77777777" w:rsidR="00554BC5" w:rsidRDefault="00554BC5" w:rsidP="00554BC5">
      <w:pPr>
        <w:pStyle w:val="PlainText"/>
      </w:pPr>
      <w:r>
        <w:t>See below for reports from FPOM,</w:t>
      </w:r>
    </w:p>
    <w:p w14:paraId="4344968F" w14:textId="77777777" w:rsidR="00554BC5" w:rsidRDefault="00554BC5" w:rsidP="00554BC5">
      <w:pPr>
        <w:pStyle w:val="PlainText"/>
      </w:pPr>
      <w:r>
        <w:t>I thought, at the last FPOM, it was determined that more involved hazing could commence, especially given the proximity to the ladders?</w:t>
      </w:r>
    </w:p>
    <w:p w14:paraId="3950D440" w14:textId="77777777" w:rsidR="00554BC5" w:rsidRDefault="00554BC5" w:rsidP="00554BC5">
      <w:pPr>
        <w:pStyle w:val="PlainText"/>
      </w:pPr>
    </w:p>
    <w:p w14:paraId="6CEB6F18" w14:textId="77777777" w:rsidR="00554BC5" w:rsidRDefault="00554BC5" w:rsidP="00554BC5">
      <w:pPr>
        <w:pStyle w:val="PlainText"/>
      </w:pPr>
      <w:r>
        <w:t>What are next steps if initiation needs to happen?</w:t>
      </w:r>
    </w:p>
    <w:p w14:paraId="1F11CF60" w14:textId="77777777" w:rsidR="00554BC5" w:rsidRDefault="00554BC5" w:rsidP="00554BC5">
      <w:pPr>
        <w:pStyle w:val="PlainText"/>
      </w:pPr>
    </w:p>
    <w:p w14:paraId="094D5FD5" w14:textId="77777777" w:rsidR="00554BC5" w:rsidRDefault="00554BC5" w:rsidP="00554BC5">
      <w:pPr>
        <w:pStyle w:val="PlainText"/>
      </w:pPr>
      <w:r>
        <w:t>Chris</w:t>
      </w:r>
    </w:p>
    <w:p w14:paraId="78622C91" w14:textId="77777777" w:rsidR="00554BC5" w:rsidRDefault="00554BC5" w:rsidP="00554BC5">
      <w:pPr>
        <w:pStyle w:val="BodyText"/>
        <w:ind w:left="-180" w:right="105" w:firstLine="180"/>
        <w:rPr>
          <w:sz w:val="22"/>
          <w:szCs w:val="22"/>
        </w:rPr>
      </w:pPr>
    </w:p>
    <w:p w14:paraId="7099F743" w14:textId="77777777" w:rsidR="00554BC5" w:rsidRDefault="00554BC5" w:rsidP="00554BC5">
      <w:pPr>
        <w:pStyle w:val="PlainText"/>
      </w:pPr>
      <w:r>
        <w:t>-----Original Message-----</w:t>
      </w:r>
      <w:r>
        <w:br/>
        <w:t xml:space="preserve">From: Ricketts, Laura A CIV USARMY CENWP (USA) &lt;Laura.A.Ricketts@usace.army.mil&gt; </w:t>
      </w:r>
      <w:r>
        <w:br/>
        <w:t>Sent: Thursday, July 20, 2023 1:40 PM</w:t>
      </w:r>
      <w:r>
        <w:br/>
        <w:t>To: Mackey, Tammy M CIV USARMY CENWP (USA) &lt;Tammy.M.Mackey@usace.army.mil&gt;; Lotspeich, Michael D CIV USARMY CENWP (USA) &lt;Michael.D.Lotspeich@usace.army.mil&gt;; Grosvenor, Eric G CIV USARMY (USA) &lt;Eric.Grosvenor@usace.army.mil&gt;</w:t>
      </w:r>
      <w:r>
        <w:br/>
        <w:t>Subject: RE: [URL Verdict: Neutral][Non-DoD Source] Fwd: FPOM: Official Coordination - 23JDA25-27 memos</w:t>
      </w:r>
    </w:p>
    <w:p w14:paraId="5DAFA9BE" w14:textId="77777777" w:rsidR="00554BC5" w:rsidRDefault="00554BC5" w:rsidP="00554BC5">
      <w:pPr>
        <w:pStyle w:val="PlainText"/>
      </w:pPr>
    </w:p>
    <w:p w14:paraId="370FC726" w14:textId="77777777" w:rsidR="00554BC5" w:rsidRDefault="00554BC5" w:rsidP="00554BC5">
      <w:pPr>
        <w:pStyle w:val="PlainText"/>
      </w:pPr>
      <w:r>
        <w:t xml:space="preserve">Yes, they started hazing pelicans last Friday. Unfortunately the pelicans don't seemed too bothered by the hazing so far and we still have a high number of them in the tailrace.  On a brighter note, the experimental tori line that was installed at one of the entrances to the south fish ladder is working very well, and pelican numbers feeding there have dropped substantially, from 100+ to only a couple occasionally. </w:t>
      </w:r>
    </w:p>
    <w:p w14:paraId="7357D092" w14:textId="77777777" w:rsidR="00554BC5" w:rsidRDefault="00554BC5" w:rsidP="00554BC5">
      <w:pPr>
        <w:pStyle w:val="PlainText"/>
      </w:pPr>
    </w:p>
    <w:p w14:paraId="0AE97418" w14:textId="77777777" w:rsidR="00554BC5" w:rsidRDefault="00554BC5" w:rsidP="00554BC5">
      <w:pPr>
        <w:pStyle w:val="PlainText"/>
      </w:pPr>
      <w:r>
        <w:t>Laura Ricketts</w:t>
      </w:r>
    </w:p>
    <w:p w14:paraId="3917645B" w14:textId="77777777" w:rsidR="00554BC5" w:rsidRDefault="00554BC5" w:rsidP="00554BC5">
      <w:pPr>
        <w:pStyle w:val="PlainText"/>
      </w:pPr>
      <w:r>
        <w:t>Fish Biologist</w:t>
      </w:r>
    </w:p>
    <w:p w14:paraId="5171D445" w14:textId="77777777" w:rsidR="00554BC5" w:rsidRDefault="00554BC5" w:rsidP="00554BC5">
      <w:pPr>
        <w:pStyle w:val="PlainText"/>
      </w:pPr>
      <w:r>
        <w:t>USACE John Day Dam</w:t>
      </w:r>
    </w:p>
    <w:p w14:paraId="16E93369" w14:textId="77777777" w:rsidR="00554BC5" w:rsidRDefault="00554BC5" w:rsidP="00554BC5">
      <w:pPr>
        <w:pStyle w:val="PlainText"/>
      </w:pPr>
      <w:r>
        <w:t>541-739-1065</w:t>
      </w:r>
    </w:p>
    <w:p w14:paraId="0B65FC8B" w14:textId="77777777" w:rsidR="00554BC5" w:rsidRDefault="00554BC5" w:rsidP="00554BC5">
      <w:pPr>
        <w:pStyle w:val="PlainText"/>
      </w:pPr>
      <w:hyperlink r:id="rId9" w:history="1">
        <w:r>
          <w:rPr>
            <w:rStyle w:val="Hyperlink"/>
          </w:rPr>
          <w:t>Laura.A.Ricketts@usace.army.mil</w:t>
        </w:r>
      </w:hyperlink>
    </w:p>
    <w:p w14:paraId="62961937" w14:textId="77777777" w:rsidR="00554BC5" w:rsidRDefault="00554BC5" w:rsidP="00554BC5">
      <w:pPr>
        <w:pStyle w:val="PlainText"/>
      </w:pPr>
    </w:p>
    <w:p w14:paraId="6D287CC3" w14:textId="4B5097B0" w:rsidR="00554BC5" w:rsidRPr="00554BC5" w:rsidRDefault="00554BC5" w:rsidP="00012F0F">
      <w:pPr>
        <w:pStyle w:val="PlainText"/>
        <w:rPr>
          <w:b/>
          <w:bCs/>
        </w:rPr>
      </w:pPr>
      <w:r w:rsidRPr="00554BC5">
        <w:rPr>
          <w:b/>
          <w:bCs/>
        </w:rPr>
        <w:t>Yakama Nation/JDA Fisheries</w:t>
      </w:r>
    </w:p>
    <w:p w14:paraId="79C82078" w14:textId="4B4D3CF6" w:rsidR="00012F0F" w:rsidRDefault="00012F0F" w:rsidP="00012F0F">
      <w:pPr>
        <w:pStyle w:val="PlainText"/>
      </w:pPr>
      <w:r>
        <w:t>From: Grosvenor, Eric G CIV USARMY (USA) &lt;</w:t>
      </w:r>
      <w:hyperlink r:id="rId10" w:history="1">
        <w:r>
          <w:rPr>
            <w:rStyle w:val="Hyperlink"/>
          </w:rPr>
          <w:t>Eric.Grosvenor@usace.army.mil</w:t>
        </w:r>
      </w:hyperlink>
      <w:r>
        <w:t xml:space="preserve">&gt; </w:t>
      </w:r>
    </w:p>
    <w:p w14:paraId="0D929E6C" w14:textId="77777777" w:rsidR="00012F0F" w:rsidRDefault="00012F0F" w:rsidP="00012F0F">
      <w:pPr>
        <w:pStyle w:val="PlainText"/>
      </w:pPr>
      <w:r>
        <w:t>Sent: Tuesday, July 18, 2023 11:00 AM</w:t>
      </w:r>
    </w:p>
    <w:p w14:paraId="4CD44E67" w14:textId="77777777" w:rsidR="00012F0F" w:rsidRDefault="00012F0F" w:rsidP="00012F0F">
      <w:pPr>
        <w:pStyle w:val="PlainText"/>
      </w:pPr>
      <w:r>
        <w:t>To: Ralph Lampman &lt;</w:t>
      </w:r>
      <w:hyperlink r:id="rId11" w:history="1">
        <w:r>
          <w:rPr>
            <w:rStyle w:val="Hyperlink"/>
          </w:rPr>
          <w:t>lamr@yakamafish-nsn.gov</w:t>
        </w:r>
      </w:hyperlink>
      <w:r>
        <w:t>&gt;; Mackey, Tammy M CIV USARMY CENWP (USA) &lt;</w:t>
      </w:r>
      <w:hyperlink r:id="rId12" w:history="1">
        <w:r>
          <w:rPr>
            <w:rStyle w:val="Hyperlink"/>
          </w:rPr>
          <w:t>Tammy.M.Mackey@usace.army.mil</w:t>
        </w:r>
      </w:hyperlink>
      <w:r>
        <w:t>&gt;; Macdonald, Jacob B CIV USARMY CENWP (USA) &lt;</w:t>
      </w:r>
      <w:hyperlink r:id="rId13" w:history="1">
        <w:r>
          <w:rPr>
            <w:rStyle w:val="Hyperlink"/>
          </w:rPr>
          <w:t>Jacob.Macdonald@usace.army.mil</w:t>
        </w:r>
      </w:hyperlink>
      <w:r>
        <w:t>&gt;; Tackley, Sean C CIV USARMY CENWD (USA) &lt;</w:t>
      </w:r>
      <w:hyperlink r:id="rId14" w:history="1">
        <w:r>
          <w:rPr>
            <w:rStyle w:val="Hyperlink"/>
          </w:rPr>
          <w:t>Sean.C.Tackley@usace.army.mil</w:t>
        </w:r>
      </w:hyperlink>
      <w:r>
        <w:t>&gt;</w:t>
      </w:r>
    </w:p>
    <w:p w14:paraId="3C64D554" w14:textId="1FC45921" w:rsidR="00012F0F" w:rsidRDefault="00012F0F" w:rsidP="00012F0F">
      <w:pPr>
        <w:pStyle w:val="PlainText"/>
      </w:pPr>
      <w:r>
        <w:t xml:space="preserve">Subject: RE: [URL Verdict: Neutral][Non-DoD Source] Re: FPOM: Official Coordination - 23JDA25-27 memo </w:t>
      </w:r>
    </w:p>
    <w:p w14:paraId="0358CA64" w14:textId="77777777" w:rsidR="00012F0F" w:rsidRDefault="00012F0F" w:rsidP="00012F0F">
      <w:pPr>
        <w:pStyle w:val="PlainText"/>
      </w:pPr>
    </w:p>
    <w:p w14:paraId="00590DC3" w14:textId="77777777" w:rsidR="00012F0F" w:rsidRDefault="00012F0F" w:rsidP="00012F0F">
      <w:pPr>
        <w:pStyle w:val="PlainText"/>
      </w:pPr>
      <w:r>
        <w:t>Hi Ralph,</w:t>
      </w:r>
    </w:p>
    <w:p w14:paraId="1084A823" w14:textId="08859C89" w:rsidR="00012F0F" w:rsidRDefault="00012F0F" w:rsidP="00012F0F">
      <w:pPr>
        <w:pStyle w:val="PlainText"/>
      </w:pPr>
    </w:p>
    <w:p w14:paraId="4C3312FE" w14:textId="77777777" w:rsidR="00012F0F" w:rsidRDefault="00012F0F" w:rsidP="00012F0F">
      <w:pPr>
        <w:pStyle w:val="PlainText"/>
      </w:pPr>
      <w:r>
        <w:t xml:space="preserve">We can certainly add the Pacific Lamprey numbers to the table.  I can’t say for certain what’s going on in the evening as no one is here.  I’ll ask our security officer if we have any video footage we could review, I’m </w:t>
      </w:r>
      <w:r>
        <w:lastRenderedPageBreak/>
        <w:t xml:space="preserve">curious myself.  We haven’t seen any pelicans around the entrances since the shad numbers have dropped.  I think the tori line we deployed helped out quite a bit too.   </w:t>
      </w:r>
    </w:p>
    <w:p w14:paraId="6CB119AC" w14:textId="427C346F" w:rsidR="00012F0F" w:rsidRDefault="00012F0F" w:rsidP="00012F0F">
      <w:pPr>
        <w:pStyle w:val="PlainText"/>
      </w:pPr>
    </w:p>
    <w:p w14:paraId="6132BED7" w14:textId="77777777" w:rsidR="00012F0F" w:rsidRDefault="00012F0F" w:rsidP="00012F0F">
      <w:pPr>
        <w:pStyle w:val="PlainText"/>
      </w:pPr>
      <w:r>
        <w:t xml:space="preserve">USDA started pyro hazing over the weekend and the pelicans seem to have adapted pretty quickly to flying into areas the boat can’t reach in our boater restricted zone.  </w:t>
      </w:r>
    </w:p>
    <w:p w14:paraId="2A741B49" w14:textId="130E1CD0" w:rsidR="00012F0F" w:rsidRDefault="00012F0F" w:rsidP="00012F0F">
      <w:pPr>
        <w:pStyle w:val="PlainText"/>
      </w:pPr>
    </w:p>
    <w:p w14:paraId="4347934A" w14:textId="77777777" w:rsidR="00012F0F" w:rsidRDefault="00012F0F" w:rsidP="00012F0F">
      <w:pPr>
        <w:pStyle w:val="PlainText"/>
      </w:pPr>
      <w:r>
        <w:t xml:space="preserve">I’ll let you know if we find anything from the video footage.  </w:t>
      </w:r>
    </w:p>
    <w:p w14:paraId="4211B9F9" w14:textId="777290F1" w:rsidR="00012F0F" w:rsidRDefault="00012F0F" w:rsidP="00012F0F">
      <w:pPr>
        <w:pStyle w:val="PlainText"/>
      </w:pPr>
    </w:p>
    <w:p w14:paraId="3D1861EB" w14:textId="77777777" w:rsidR="00012F0F" w:rsidRDefault="00012F0F" w:rsidP="00012F0F">
      <w:pPr>
        <w:pStyle w:val="PlainText"/>
      </w:pPr>
      <w:r>
        <w:t>Take care,</w:t>
      </w:r>
    </w:p>
    <w:p w14:paraId="4A8E03F6" w14:textId="41443263" w:rsidR="00012F0F" w:rsidRDefault="00012F0F" w:rsidP="00012F0F">
      <w:pPr>
        <w:pStyle w:val="PlainText"/>
      </w:pPr>
    </w:p>
    <w:p w14:paraId="7AC96726" w14:textId="60D73D77" w:rsidR="00012F0F" w:rsidRDefault="00012F0F" w:rsidP="00012F0F">
      <w:pPr>
        <w:pStyle w:val="PlainText"/>
      </w:pPr>
      <w:r>
        <w:t>Eric Grosvenor</w:t>
      </w:r>
    </w:p>
    <w:p w14:paraId="28513468" w14:textId="4A5CAFF6" w:rsidR="00012F0F" w:rsidRDefault="00012F0F" w:rsidP="00012F0F">
      <w:pPr>
        <w:pStyle w:val="PlainText"/>
      </w:pPr>
      <w:r>
        <w:t>Supervisory Fish Biologist</w:t>
      </w:r>
    </w:p>
    <w:p w14:paraId="4E54503F" w14:textId="77777777" w:rsidR="00012F0F" w:rsidRDefault="00012F0F" w:rsidP="00012F0F">
      <w:pPr>
        <w:pStyle w:val="PlainText"/>
      </w:pPr>
      <w:r>
        <w:t>USACE John Day Dam</w:t>
      </w:r>
    </w:p>
    <w:p w14:paraId="3406FAA3" w14:textId="77777777" w:rsidR="00012F0F" w:rsidRDefault="00012F0F" w:rsidP="00012F0F">
      <w:pPr>
        <w:pStyle w:val="PlainText"/>
      </w:pPr>
      <w:r>
        <w:t>O  541 739 1063</w:t>
      </w:r>
    </w:p>
    <w:p w14:paraId="6D5754CA" w14:textId="77777777" w:rsidR="00012F0F" w:rsidRDefault="00012F0F" w:rsidP="00012F0F">
      <w:pPr>
        <w:pStyle w:val="PlainText"/>
      </w:pPr>
      <w:r>
        <w:t>C   541 499 7057</w:t>
      </w:r>
    </w:p>
    <w:p w14:paraId="687F0D06" w14:textId="38B40602" w:rsidR="00012F0F" w:rsidRDefault="00012F0F" w:rsidP="00012F0F">
      <w:pPr>
        <w:pStyle w:val="PlainText"/>
      </w:pPr>
      <w:r>
        <w:t xml:space="preserve"> </w:t>
      </w:r>
    </w:p>
    <w:p w14:paraId="06259823" w14:textId="77777777" w:rsidR="00012F0F" w:rsidRDefault="00012F0F" w:rsidP="00012F0F">
      <w:pPr>
        <w:pStyle w:val="PlainText"/>
      </w:pPr>
      <w:r>
        <w:t>From: Ralph Lampman &lt;</w:t>
      </w:r>
      <w:hyperlink r:id="rId15" w:history="1">
        <w:r>
          <w:rPr>
            <w:rStyle w:val="Hyperlink"/>
          </w:rPr>
          <w:t>lamr@yakamafish-nsn.gov &lt;mailto:lamr@yakamafish-nsn.gov</w:t>
        </w:r>
      </w:hyperlink>
      <w:r>
        <w:t xml:space="preserve">&gt; &gt; </w:t>
      </w:r>
    </w:p>
    <w:p w14:paraId="6B4A2CBC" w14:textId="77777777" w:rsidR="00012F0F" w:rsidRDefault="00012F0F" w:rsidP="00012F0F">
      <w:pPr>
        <w:pStyle w:val="PlainText"/>
      </w:pPr>
      <w:r>
        <w:t>Sent: Tuesday, July 18, 2023 9:23 AM</w:t>
      </w:r>
    </w:p>
    <w:p w14:paraId="17A32714" w14:textId="77777777" w:rsidR="00012F0F" w:rsidRDefault="00012F0F" w:rsidP="00012F0F">
      <w:pPr>
        <w:pStyle w:val="PlainText"/>
      </w:pPr>
      <w:r>
        <w:t>To: Mackey, Tammy M CIV USARMY CENWP (USA) &lt;</w:t>
      </w:r>
      <w:hyperlink r:id="rId16" w:history="1">
        <w:r>
          <w:rPr>
            <w:rStyle w:val="Hyperlink"/>
          </w:rPr>
          <w:t>Tammy.M.Mackey@usace.army.mil &lt;mailto:Tammy.M.Mackey@usace.army.mil</w:t>
        </w:r>
      </w:hyperlink>
      <w:r>
        <w:t>&gt; &gt;; Grosvenor, Eric G CIV USARMY (USA) &lt;</w:t>
      </w:r>
      <w:hyperlink r:id="rId17" w:history="1">
        <w:r>
          <w:rPr>
            <w:rStyle w:val="Hyperlink"/>
          </w:rPr>
          <w:t>Eric.Grosvenor@usace.army.mil &lt;mailto:Eric.Grosvenor@usace.army.mil</w:t>
        </w:r>
      </w:hyperlink>
      <w:r>
        <w:t>&gt; &gt;; Macdonald, Jacob B CIV USARMY CENWP (USA) &lt;</w:t>
      </w:r>
      <w:hyperlink r:id="rId18" w:history="1">
        <w:r>
          <w:rPr>
            <w:rStyle w:val="Hyperlink"/>
          </w:rPr>
          <w:t>Jacob.Macdonald@usace.army.mil &lt;mailto:Jacob.Macdonald@usace.army.mil</w:t>
        </w:r>
      </w:hyperlink>
      <w:r>
        <w:t>&gt; &gt;; Tackley, Sean C CIV USARMY CENWD (USA) &lt;</w:t>
      </w:r>
      <w:hyperlink r:id="rId19" w:history="1">
        <w:r>
          <w:rPr>
            <w:rStyle w:val="Hyperlink"/>
          </w:rPr>
          <w:t>Sean.C.Tackley@usace.army.mil &lt;mailto:Sean.C.Tackley@usace.army.mil</w:t>
        </w:r>
      </w:hyperlink>
      <w:r>
        <w:t>&gt; &gt;</w:t>
      </w:r>
    </w:p>
    <w:p w14:paraId="621BFD73" w14:textId="77777777" w:rsidR="00012F0F" w:rsidRDefault="00012F0F" w:rsidP="00012F0F">
      <w:pPr>
        <w:pStyle w:val="PlainText"/>
      </w:pPr>
      <w:r>
        <w:t>Subject: [URL Verdict: Neutral][Non-DoD Source] Re: FPOM: Official Coordination - 23JDA25-27 memos</w:t>
      </w:r>
    </w:p>
    <w:p w14:paraId="388F7C48" w14:textId="4B6C66F5" w:rsidR="00012F0F" w:rsidRDefault="00012F0F" w:rsidP="00012F0F">
      <w:pPr>
        <w:pStyle w:val="PlainText"/>
      </w:pPr>
    </w:p>
    <w:p w14:paraId="3B6E2ED7" w14:textId="0E7A5E5F" w:rsidR="00012F0F" w:rsidRDefault="00012F0F" w:rsidP="00012F0F">
      <w:pPr>
        <w:pStyle w:val="PlainText"/>
      </w:pPr>
      <w:r>
        <w:t>Hi Tammy, (cc: others)</w:t>
      </w:r>
    </w:p>
    <w:p w14:paraId="1B63B507" w14:textId="057D5CBD" w:rsidR="00012F0F" w:rsidRDefault="00012F0F" w:rsidP="00012F0F">
      <w:pPr>
        <w:pStyle w:val="PlainText"/>
      </w:pPr>
    </w:p>
    <w:p w14:paraId="5B2493E6" w14:textId="77777777" w:rsidR="00012F0F" w:rsidRDefault="00012F0F" w:rsidP="00012F0F">
      <w:pPr>
        <w:pStyle w:val="PlainText"/>
      </w:pPr>
      <w:r>
        <w:t xml:space="preserve">For the White Pelican report, I'm sure they are targeting Pacific Lamprey as well (would be good to include their #s in the table). </w:t>
      </w:r>
    </w:p>
    <w:p w14:paraId="254ACDE6" w14:textId="77777777" w:rsidR="00012F0F" w:rsidRDefault="00012F0F" w:rsidP="00012F0F">
      <w:pPr>
        <w:pStyle w:val="PlainText"/>
      </w:pPr>
    </w:p>
    <w:p w14:paraId="41C9C73F" w14:textId="77777777" w:rsidR="00012F0F" w:rsidRDefault="00012F0F" w:rsidP="00012F0F">
      <w:pPr>
        <w:pStyle w:val="PlainText"/>
      </w:pPr>
      <w:r>
        <w:t>Are they there just during the day time hours?</w:t>
      </w:r>
    </w:p>
    <w:p w14:paraId="47F6EF22" w14:textId="12F2D5B8" w:rsidR="00012F0F" w:rsidRDefault="00012F0F" w:rsidP="00012F0F">
      <w:pPr>
        <w:pStyle w:val="PlainText"/>
      </w:pPr>
    </w:p>
    <w:p w14:paraId="6740B887" w14:textId="77777777" w:rsidR="00012F0F" w:rsidRDefault="00012F0F" w:rsidP="00012F0F">
      <w:pPr>
        <w:pStyle w:val="PlainText"/>
      </w:pPr>
      <w:r>
        <w:t>Shad, sockeye, Chinook, and steelhead are all passing the JDA SFL (see Table 1). In an attempt to aid salmonid passage, NE-1 and NE-2 were moved to their lower limits.</w:t>
      </w:r>
    </w:p>
    <w:p w14:paraId="1A816B4B" w14:textId="25110404" w:rsidR="00012F0F" w:rsidRDefault="00012F0F" w:rsidP="00012F0F">
      <w:pPr>
        <w:pStyle w:val="PlainText"/>
      </w:pPr>
    </w:p>
    <w:p w14:paraId="71FDD557" w14:textId="77777777" w:rsidR="00012F0F" w:rsidRDefault="00012F0F" w:rsidP="00012F0F">
      <w:pPr>
        <w:pStyle w:val="PlainText"/>
      </w:pPr>
      <w:r>
        <w:t>~Warm Regards~</w:t>
      </w:r>
    </w:p>
    <w:p w14:paraId="527E1F71" w14:textId="0A58866A" w:rsidR="00012F0F" w:rsidRDefault="00012F0F" w:rsidP="00012F0F">
      <w:pPr>
        <w:pStyle w:val="PlainText"/>
      </w:pPr>
    </w:p>
    <w:p w14:paraId="66F854B3" w14:textId="100E375D" w:rsidR="00012F0F" w:rsidRDefault="00012F0F" w:rsidP="00012F0F">
      <w:pPr>
        <w:pStyle w:val="PlainText"/>
      </w:pPr>
      <w:r>
        <w:t>Ralph Lampman</w:t>
      </w:r>
    </w:p>
    <w:p w14:paraId="3B7E93E2" w14:textId="4638E74C" w:rsidR="00012F0F" w:rsidRDefault="00012F0F" w:rsidP="00012F0F">
      <w:pPr>
        <w:pStyle w:val="PlainText"/>
      </w:pPr>
      <w:r>
        <w:t>COLUMBIA RIVER| Honor. Protect. Restore</w:t>
      </w:r>
    </w:p>
    <w:p w14:paraId="40C5CF04" w14:textId="587CC907" w:rsidR="00012F0F" w:rsidRDefault="00012F0F" w:rsidP="00012F0F">
      <w:pPr>
        <w:pStyle w:val="PlainText"/>
      </w:pPr>
      <w:r>
        <w:t>Yakama Nation FRMP, Pacific Lamprey Project</w:t>
      </w:r>
    </w:p>
    <w:p w14:paraId="43383F0B" w14:textId="333A23D1" w:rsidR="00012F0F" w:rsidRDefault="00000000" w:rsidP="00012F0F">
      <w:pPr>
        <w:pStyle w:val="PlainText"/>
      </w:pPr>
      <w:hyperlink r:id="rId20" w:history="1">
        <w:r w:rsidR="00012F0F">
          <w:rPr>
            <w:rStyle w:val="Hyperlink"/>
          </w:rPr>
          <w:t>lamr@yakamafish-nsn.gov</w:t>
        </w:r>
      </w:hyperlink>
      <w:r w:rsidR="00012F0F">
        <w:t xml:space="preserve"> &lt;</w:t>
      </w:r>
      <w:hyperlink r:id="rId21" w:history="1">
        <w:r w:rsidR="00012F0F">
          <w:rPr>
            <w:rStyle w:val="Hyperlink"/>
          </w:rPr>
          <w:t>mailto:lamr@yakamafish-nsn.gov</w:t>
        </w:r>
      </w:hyperlink>
      <w:r w:rsidR="00012F0F">
        <w:t xml:space="preserve">&gt; </w:t>
      </w:r>
    </w:p>
    <w:p w14:paraId="64EBFDEE" w14:textId="19036B5A" w:rsidR="00012F0F" w:rsidRDefault="00012F0F" w:rsidP="00012F0F">
      <w:pPr>
        <w:pStyle w:val="PlainText"/>
      </w:pPr>
      <w:r>
        <w:t>509-388-3871</w:t>
      </w:r>
    </w:p>
    <w:p w14:paraId="28955649" w14:textId="2CB0E30E" w:rsidR="00012F0F" w:rsidRPr="00012F0F" w:rsidRDefault="00012F0F" w:rsidP="00012F0F">
      <w:pPr>
        <w:pStyle w:val="PlainText"/>
      </w:pPr>
      <w:r>
        <w:t xml:space="preserve"> &lt;Blockedhttps://ci3.googleusercontent.com/mail-sig/AIorK4ym0GVt_-m9okcUg1HieaIBWhFGPGf_mlBDopkd0rAb3zadzuuiwV64iw8BC-cK8aP_73afBY4&gt; </w:t>
      </w:r>
      <w:bookmarkEnd w:id="1"/>
    </w:p>
    <w:sectPr w:rsidR="00012F0F" w:rsidRPr="00012F0F" w:rsidSect="00AE125F">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11A74"/>
    <w:rsid w:val="00012F0F"/>
    <w:rsid w:val="00021F4F"/>
    <w:rsid w:val="00060DD3"/>
    <w:rsid w:val="0006116C"/>
    <w:rsid w:val="00085DC4"/>
    <w:rsid w:val="0009670E"/>
    <w:rsid w:val="0009790F"/>
    <w:rsid w:val="000A4F96"/>
    <w:rsid w:val="000E7A2C"/>
    <w:rsid w:val="001100BE"/>
    <w:rsid w:val="001109AF"/>
    <w:rsid w:val="00112982"/>
    <w:rsid w:val="00112A04"/>
    <w:rsid w:val="00115789"/>
    <w:rsid w:val="001306D1"/>
    <w:rsid w:val="0014589F"/>
    <w:rsid w:val="00162D0C"/>
    <w:rsid w:val="0017048F"/>
    <w:rsid w:val="001B773F"/>
    <w:rsid w:val="001D5268"/>
    <w:rsid w:val="001E2B24"/>
    <w:rsid w:val="0020788E"/>
    <w:rsid w:val="00212735"/>
    <w:rsid w:val="00213983"/>
    <w:rsid w:val="002850EE"/>
    <w:rsid w:val="003147A7"/>
    <w:rsid w:val="00323139"/>
    <w:rsid w:val="003467B6"/>
    <w:rsid w:val="00352423"/>
    <w:rsid w:val="00370FBB"/>
    <w:rsid w:val="00374644"/>
    <w:rsid w:val="00380A8E"/>
    <w:rsid w:val="003D2228"/>
    <w:rsid w:val="00401305"/>
    <w:rsid w:val="00401778"/>
    <w:rsid w:val="00412836"/>
    <w:rsid w:val="0044389A"/>
    <w:rsid w:val="00466F6F"/>
    <w:rsid w:val="004711CE"/>
    <w:rsid w:val="00471CE8"/>
    <w:rsid w:val="00480512"/>
    <w:rsid w:val="004931D7"/>
    <w:rsid w:val="004966D2"/>
    <w:rsid w:val="004D23C1"/>
    <w:rsid w:val="004D541D"/>
    <w:rsid w:val="004D70F7"/>
    <w:rsid w:val="004F2DED"/>
    <w:rsid w:val="00512EF8"/>
    <w:rsid w:val="00540027"/>
    <w:rsid w:val="00544ACC"/>
    <w:rsid w:val="00554BC5"/>
    <w:rsid w:val="0057536D"/>
    <w:rsid w:val="005C0D0C"/>
    <w:rsid w:val="005D074D"/>
    <w:rsid w:val="00610DA4"/>
    <w:rsid w:val="006438AF"/>
    <w:rsid w:val="00681F07"/>
    <w:rsid w:val="0073023D"/>
    <w:rsid w:val="00736440"/>
    <w:rsid w:val="00747439"/>
    <w:rsid w:val="00751D3E"/>
    <w:rsid w:val="0078456B"/>
    <w:rsid w:val="007D661F"/>
    <w:rsid w:val="00861B0F"/>
    <w:rsid w:val="00884A5D"/>
    <w:rsid w:val="008A2570"/>
    <w:rsid w:val="008B5BCC"/>
    <w:rsid w:val="008E7CA3"/>
    <w:rsid w:val="00916530"/>
    <w:rsid w:val="00930ABB"/>
    <w:rsid w:val="00963E6E"/>
    <w:rsid w:val="009863D7"/>
    <w:rsid w:val="009923DF"/>
    <w:rsid w:val="009B247D"/>
    <w:rsid w:val="009B5A42"/>
    <w:rsid w:val="009C7440"/>
    <w:rsid w:val="009E228C"/>
    <w:rsid w:val="009E30B8"/>
    <w:rsid w:val="00A0382E"/>
    <w:rsid w:val="00A15152"/>
    <w:rsid w:val="00A43B5B"/>
    <w:rsid w:val="00A44484"/>
    <w:rsid w:val="00AE125F"/>
    <w:rsid w:val="00AF04E7"/>
    <w:rsid w:val="00AF4FD3"/>
    <w:rsid w:val="00B55B98"/>
    <w:rsid w:val="00B93C73"/>
    <w:rsid w:val="00B97061"/>
    <w:rsid w:val="00BC6074"/>
    <w:rsid w:val="00C0252E"/>
    <w:rsid w:val="00C1304F"/>
    <w:rsid w:val="00C155B2"/>
    <w:rsid w:val="00C16387"/>
    <w:rsid w:val="00C3094F"/>
    <w:rsid w:val="00C5326C"/>
    <w:rsid w:val="00C66388"/>
    <w:rsid w:val="00CC0043"/>
    <w:rsid w:val="00CD09A5"/>
    <w:rsid w:val="00D26741"/>
    <w:rsid w:val="00D2787A"/>
    <w:rsid w:val="00D801EE"/>
    <w:rsid w:val="00DA2CB0"/>
    <w:rsid w:val="00DE33D6"/>
    <w:rsid w:val="00E32F17"/>
    <w:rsid w:val="00E36DAF"/>
    <w:rsid w:val="00E54635"/>
    <w:rsid w:val="00E602F5"/>
    <w:rsid w:val="00E9023F"/>
    <w:rsid w:val="00EB0A5B"/>
    <w:rsid w:val="00EB5597"/>
    <w:rsid w:val="00EF3B0E"/>
    <w:rsid w:val="00F45850"/>
    <w:rsid w:val="00F51266"/>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012F0F"/>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12F0F"/>
    <w:rPr>
      <w:rFonts w:ascii="Calibri" w:hAnsi="Calibri"/>
      <w:szCs w:val="21"/>
    </w:rPr>
  </w:style>
  <w:style w:type="character" w:styleId="Hyperlink">
    <w:name w:val="Hyperlink"/>
    <w:basedOn w:val="DefaultParagraphFont"/>
    <w:uiPriority w:val="99"/>
    <w:semiHidden/>
    <w:unhideWhenUsed/>
    <w:rsid w:val="00012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0469">
      <w:bodyDiv w:val="1"/>
      <w:marLeft w:val="0"/>
      <w:marRight w:val="0"/>
      <w:marTop w:val="0"/>
      <w:marBottom w:val="0"/>
      <w:divBdr>
        <w:top w:val="none" w:sz="0" w:space="0" w:color="auto"/>
        <w:left w:val="none" w:sz="0" w:space="0" w:color="auto"/>
        <w:bottom w:val="none" w:sz="0" w:space="0" w:color="auto"/>
        <w:right w:val="none" w:sz="0" w:space="0" w:color="auto"/>
      </w:divBdr>
    </w:div>
    <w:div w:id="282881276">
      <w:bodyDiv w:val="1"/>
      <w:marLeft w:val="0"/>
      <w:marRight w:val="0"/>
      <w:marTop w:val="0"/>
      <w:marBottom w:val="0"/>
      <w:divBdr>
        <w:top w:val="none" w:sz="0" w:space="0" w:color="auto"/>
        <w:left w:val="none" w:sz="0" w:space="0" w:color="auto"/>
        <w:bottom w:val="none" w:sz="0" w:space="0" w:color="auto"/>
        <w:right w:val="none" w:sz="0" w:space="0" w:color="auto"/>
      </w:divBdr>
    </w:div>
    <w:div w:id="391076616">
      <w:bodyDiv w:val="1"/>
      <w:marLeft w:val="0"/>
      <w:marRight w:val="0"/>
      <w:marTop w:val="0"/>
      <w:marBottom w:val="0"/>
      <w:divBdr>
        <w:top w:val="none" w:sz="0" w:space="0" w:color="auto"/>
        <w:left w:val="none" w:sz="0" w:space="0" w:color="auto"/>
        <w:bottom w:val="none" w:sz="0" w:space="0" w:color="auto"/>
        <w:right w:val="none" w:sz="0" w:space="0" w:color="auto"/>
      </w:divBdr>
    </w:div>
    <w:div w:id="717051691">
      <w:bodyDiv w:val="1"/>
      <w:marLeft w:val="0"/>
      <w:marRight w:val="0"/>
      <w:marTop w:val="0"/>
      <w:marBottom w:val="0"/>
      <w:divBdr>
        <w:top w:val="none" w:sz="0" w:space="0" w:color="auto"/>
        <w:left w:val="none" w:sz="0" w:space="0" w:color="auto"/>
        <w:bottom w:val="none" w:sz="0" w:space="0" w:color="auto"/>
        <w:right w:val="none" w:sz="0" w:space="0" w:color="auto"/>
      </w:divBdr>
    </w:div>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 w:id="189210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ynne.krasnow@noaa.gov%20%3cmailto:lynne.krasnow@noaa.gov" TargetMode="External"/><Relationship Id="rId13" Type="http://schemas.openxmlformats.org/officeDocument/2006/relationships/hyperlink" Target="mailto:Jacob.Macdonald@usace.army.mil" TargetMode="External"/><Relationship Id="rId18" Type="http://schemas.openxmlformats.org/officeDocument/2006/relationships/hyperlink" Target="mailto:Jacob.Macdonald@usace.army.mil%20%3cmailto:Jacob.Macdonald@usace.army.mil" TargetMode="External"/><Relationship Id="rId3" Type="http://schemas.openxmlformats.org/officeDocument/2006/relationships/settings" Target="settings.xml"/><Relationship Id="rId21" Type="http://schemas.openxmlformats.org/officeDocument/2006/relationships/hyperlink" Target="mailto:lamr@yakamafish-nsn.gov" TargetMode="External"/><Relationship Id="rId7" Type="http://schemas.openxmlformats.org/officeDocument/2006/relationships/hyperlink" Target="mailto:chris.magel@noaa.gov%20%3cmailto:chris.magel@noaa.gov" TargetMode="External"/><Relationship Id="rId12" Type="http://schemas.openxmlformats.org/officeDocument/2006/relationships/hyperlink" Target="mailto:Tammy.M.Mackey@usace.army.mil" TargetMode="External"/><Relationship Id="rId17" Type="http://schemas.openxmlformats.org/officeDocument/2006/relationships/hyperlink" Target="mailto:Eric.Grosvenor@usace.army.mil%20%3cmailto:Eric.Grosvenor@usace.army.mil" TargetMode="External"/><Relationship Id="rId2" Type="http://schemas.openxmlformats.org/officeDocument/2006/relationships/styles" Target="styles.xml"/><Relationship Id="rId16" Type="http://schemas.openxmlformats.org/officeDocument/2006/relationships/hyperlink" Target="mailto:Tammy.M.Mackey@usace.army.mil%20%3cmailto:Tammy.M.Mackey@usace.army.mil" TargetMode="External"/><Relationship Id="rId20" Type="http://schemas.openxmlformats.org/officeDocument/2006/relationships/hyperlink" Target="mailto:lamr@yakamafish-nsn.go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lamr@yakamafish-nsn.gov" TargetMode="External"/><Relationship Id="rId5" Type="http://schemas.openxmlformats.org/officeDocument/2006/relationships/image" Target="media/image1.jpeg"/><Relationship Id="rId15" Type="http://schemas.openxmlformats.org/officeDocument/2006/relationships/hyperlink" Target="mailto:lamr@yakamafish-nsn.gov%20%3cmailto:lamr@yakamafish-nsn.gov" TargetMode="External"/><Relationship Id="rId23" Type="http://schemas.openxmlformats.org/officeDocument/2006/relationships/theme" Target="theme/theme1.xml"/><Relationship Id="rId10" Type="http://schemas.openxmlformats.org/officeDocument/2006/relationships/hyperlink" Target="mailto:Eric.Grosvenor@usace.army.mil" TargetMode="External"/><Relationship Id="rId19" Type="http://schemas.openxmlformats.org/officeDocument/2006/relationships/hyperlink" Target="mailto:Sean.C.Tackley@usace.army.mil%20%3cmailto:Sean.C.Tackley@usace.army.mil" TargetMode="External"/><Relationship Id="rId4" Type="http://schemas.openxmlformats.org/officeDocument/2006/relationships/webSettings" Target="webSettings.xml"/><Relationship Id="rId9" Type="http://schemas.openxmlformats.org/officeDocument/2006/relationships/hyperlink" Target="mailto:Laura.A.Ricketts@usace.army.mil" TargetMode="External"/><Relationship Id="rId14" Type="http://schemas.openxmlformats.org/officeDocument/2006/relationships/hyperlink" Target="mailto:Sean.C.Tackley@usace.army.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4</cp:revision>
  <dcterms:created xsi:type="dcterms:W3CDTF">2023-07-18T15:56:00Z</dcterms:created>
  <dcterms:modified xsi:type="dcterms:W3CDTF">2023-07-21T17:44:00Z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